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744EA" w14:textId="6FEC0969" w:rsidR="003C1EAC" w:rsidRPr="001350C3" w:rsidRDefault="00D90293" w:rsidP="00EA010E">
      <w:pPr>
        <w:jc w:val="both"/>
        <w:rPr>
          <w:rFonts w:ascii="Times New Roman" w:hAnsi="Times New Roman" w:cs="Times New Roman"/>
          <w:b/>
          <w:bCs/>
        </w:rPr>
      </w:pPr>
      <w:r>
        <w:rPr>
          <w:rFonts w:ascii="Times New Roman" w:hAnsi="Times New Roman" w:cs="Times New Roman"/>
          <w:b/>
          <w:bCs/>
        </w:rPr>
        <w:t>Circulations d</w:t>
      </w:r>
      <w:r w:rsidR="003C1EAC" w:rsidRPr="001350C3">
        <w:rPr>
          <w:rFonts w:ascii="Times New Roman" w:hAnsi="Times New Roman" w:cs="Times New Roman"/>
          <w:b/>
          <w:bCs/>
        </w:rPr>
        <w:t>e la littérature en Europe au XVIII</w:t>
      </w:r>
      <w:r w:rsidR="003C1EAC" w:rsidRPr="001350C3">
        <w:rPr>
          <w:rFonts w:ascii="Times New Roman" w:hAnsi="Times New Roman" w:cs="Times New Roman"/>
          <w:b/>
          <w:bCs/>
          <w:vertAlign w:val="superscript"/>
        </w:rPr>
        <w:t>e</w:t>
      </w:r>
      <w:r w:rsidR="003C1EAC" w:rsidRPr="001350C3">
        <w:rPr>
          <w:rFonts w:ascii="Times New Roman" w:hAnsi="Times New Roman" w:cs="Times New Roman"/>
          <w:b/>
          <w:bCs/>
        </w:rPr>
        <w:t xml:space="preserve"> siècle : quelle diffusion des idées et des formes dans les premiers périodiques pour enfants ?</w:t>
      </w:r>
    </w:p>
    <w:p w14:paraId="7CE4160B" w14:textId="77777777" w:rsidR="00322DB6" w:rsidRPr="001350C3" w:rsidRDefault="00322DB6" w:rsidP="00EA010E">
      <w:pPr>
        <w:jc w:val="both"/>
        <w:rPr>
          <w:rFonts w:ascii="Times New Roman" w:hAnsi="Times New Roman" w:cs="Times New Roman"/>
          <w:b/>
          <w:bCs/>
        </w:rPr>
      </w:pPr>
    </w:p>
    <w:p w14:paraId="2ABDF242" w14:textId="77777777" w:rsidR="007F5C70" w:rsidRDefault="005073E3" w:rsidP="00322DB6">
      <w:pPr>
        <w:jc w:val="center"/>
        <w:rPr>
          <w:rFonts w:ascii="Times New Roman" w:hAnsi="Times New Roman" w:cs="Times New Roman"/>
          <w:b/>
          <w:bCs/>
        </w:rPr>
      </w:pPr>
      <w:r w:rsidRPr="001350C3">
        <w:rPr>
          <w:rFonts w:ascii="Times New Roman" w:hAnsi="Times New Roman" w:cs="Times New Roman"/>
          <w:b/>
          <w:bCs/>
        </w:rPr>
        <w:t>Journée d’étude </w:t>
      </w:r>
    </w:p>
    <w:p w14:paraId="6F800077" w14:textId="795FB116" w:rsidR="00322DB6" w:rsidRPr="001350C3" w:rsidRDefault="00BD71BD" w:rsidP="00322DB6">
      <w:pPr>
        <w:jc w:val="center"/>
        <w:rPr>
          <w:rFonts w:ascii="Times New Roman" w:hAnsi="Times New Roman" w:cs="Times New Roman"/>
          <w:b/>
          <w:bCs/>
        </w:rPr>
      </w:pPr>
      <w:proofErr w:type="gramStart"/>
      <w:r>
        <w:rPr>
          <w:rFonts w:ascii="Times New Roman" w:hAnsi="Times New Roman" w:cs="Times New Roman"/>
          <w:b/>
          <w:bCs/>
        </w:rPr>
        <w:t>c</w:t>
      </w:r>
      <w:r w:rsidR="00322DB6" w:rsidRPr="001350C3">
        <w:rPr>
          <w:rFonts w:ascii="Times New Roman" w:hAnsi="Times New Roman" w:cs="Times New Roman"/>
          <w:b/>
          <w:bCs/>
        </w:rPr>
        <w:t>oorg</w:t>
      </w:r>
      <w:r w:rsidR="005073E3" w:rsidRPr="001350C3">
        <w:rPr>
          <w:rFonts w:ascii="Times New Roman" w:hAnsi="Times New Roman" w:cs="Times New Roman"/>
          <w:b/>
          <w:bCs/>
        </w:rPr>
        <w:t>anisée</w:t>
      </w:r>
      <w:proofErr w:type="gramEnd"/>
      <w:r w:rsidR="005073E3" w:rsidRPr="001350C3">
        <w:rPr>
          <w:rFonts w:ascii="Times New Roman" w:hAnsi="Times New Roman" w:cs="Times New Roman"/>
          <w:b/>
          <w:bCs/>
        </w:rPr>
        <w:t xml:space="preserve"> par</w:t>
      </w:r>
      <w:r w:rsidR="00322DB6" w:rsidRPr="001350C3">
        <w:rPr>
          <w:rFonts w:ascii="Times New Roman" w:hAnsi="Times New Roman" w:cs="Times New Roman"/>
          <w:b/>
          <w:bCs/>
        </w:rPr>
        <w:t xml:space="preserve"> Alexa </w:t>
      </w:r>
      <w:proofErr w:type="spellStart"/>
      <w:r w:rsidR="00322DB6" w:rsidRPr="001350C3">
        <w:rPr>
          <w:rFonts w:ascii="Times New Roman" w:hAnsi="Times New Roman" w:cs="Times New Roman"/>
          <w:b/>
          <w:bCs/>
        </w:rPr>
        <w:t>Craïs</w:t>
      </w:r>
      <w:proofErr w:type="spellEnd"/>
      <w:r w:rsidR="00322DB6" w:rsidRPr="001350C3">
        <w:rPr>
          <w:rFonts w:ascii="Times New Roman" w:hAnsi="Times New Roman" w:cs="Times New Roman"/>
          <w:b/>
          <w:bCs/>
        </w:rPr>
        <w:t xml:space="preserve">, Béatrice Ferrier, Magali </w:t>
      </w:r>
      <w:proofErr w:type="spellStart"/>
      <w:r w:rsidR="00322DB6" w:rsidRPr="001350C3">
        <w:rPr>
          <w:rFonts w:ascii="Times New Roman" w:hAnsi="Times New Roman" w:cs="Times New Roman"/>
          <w:b/>
          <w:bCs/>
        </w:rPr>
        <w:t>Fourgnaud</w:t>
      </w:r>
      <w:proofErr w:type="spellEnd"/>
      <w:r w:rsidR="00322DB6" w:rsidRPr="001350C3">
        <w:rPr>
          <w:rFonts w:ascii="Times New Roman" w:hAnsi="Times New Roman" w:cs="Times New Roman"/>
          <w:b/>
          <w:bCs/>
        </w:rPr>
        <w:t xml:space="preserve"> et </w:t>
      </w:r>
      <w:r w:rsidR="005073E3" w:rsidRPr="001350C3">
        <w:rPr>
          <w:rFonts w:ascii="Times New Roman" w:hAnsi="Times New Roman" w:cs="Times New Roman"/>
          <w:b/>
          <w:bCs/>
        </w:rPr>
        <w:t>É</w:t>
      </w:r>
      <w:r w:rsidR="00322DB6" w:rsidRPr="001350C3">
        <w:rPr>
          <w:rFonts w:ascii="Times New Roman" w:hAnsi="Times New Roman" w:cs="Times New Roman"/>
          <w:b/>
          <w:bCs/>
        </w:rPr>
        <w:t>vel</w:t>
      </w:r>
      <w:r w:rsidR="005073E3" w:rsidRPr="001350C3">
        <w:rPr>
          <w:rFonts w:ascii="Times New Roman" w:hAnsi="Times New Roman" w:cs="Times New Roman"/>
          <w:b/>
          <w:bCs/>
        </w:rPr>
        <w:t>y</w:t>
      </w:r>
      <w:r w:rsidR="00322DB6" w:rsidRPr="001350C3">
        <w:rPr>
          <w:rFonts w:ascii="Times New Roman" w:hAnsi="Times New Roman" w:cs="Times New Roman"/>
          <w:b/>
          <w:bCs/>
        </w:rPr>
        <w:t>ne Jacquelin</w:t>
      </w:r>
    </w:p>
    <w:p w14:paraId="7F31F5C3" w14:textId="77777777" w:rsidR="00322DB6" w:rsidRDefault="00322DB6" w:rsidP="00322DB6">
      <w:pPr>
        <w:jc w:val="center"/>
        <w:rPr>
          <w:rFonts w:ascii="Times New Roman" w:hAnsi="Times New Roman" w:cs="Times New Roman"/>
          <w:b/>
          <w:bCs/>
        </w:rPr>
      </w:pPr>
    </w:p>
    <w:p w14:paraId="315F361F" w14:textId="77777777" w:rsidR="00BD71BD" w:rsidRPr="001350C3" w:rsidRDefault="00BD71BD" w:rsidP="00BD71BD">
      <w:pPr>
        <w:jc w:val="center"/>
        <w:rPr>
          <w:rFonts w:ascii="Times New Roman" w:hAnsi="Times New Roman" w:cs="Times New Roman"/>
          <w:b/>
          <w:bCs/>
        </w:rPr>
      </w:pPr>
      <w:r w:rsidRPr="001350C3">
        <w:rPr>
          <w:rFonts w:ascii="Times New Roman" w:hAnsi="Times New Roman" w:cs="Times New Roman"/>
          <w:b/>
          <w:bCs/>
        </w:rPr>
        <w:t>5 juin 2026</w:t>
      </w:r>
    </w:p>
    <w:p w14:paraId="2CAC0606" w14:textId="77777777" w:rsidR="00BD71BD" w:rsidRPr="001350C3" w:rsidRDefault="00BD71BD" w:rsidP="00BD71BD">
      <w:pPr>
        <w:jc w:val="center"/>
        <w:rPr>
          <w:rFonts w:ascii="Times New Roman" w:hAnsi="Times New Roman" w:cs="Times New Roman"/>
          <w:b/>
          <w:bCs/>
        </w:rPr>
      </w:pPr>
      <w:r w:rsidRPr="001350C3">
        <w:rPr>
          <w:rFonts w:ascii="Times New Roman" w:hAnsi="Times New Roman" w:cs="Times New Roman"/>
          <w:b/>
          <w:bCs/>
        </w:rPr>
        <w:t xml:space="preserve">Université d’Artois, </w:t>
      </w:r>
      <w:r>
        <w:rPr>
          <w:rFonts w:ascii="Times New Roman" w:hAnsi="Times New Roman" w:cs="Times New Roman"/>
          <w:b/>
          <w:bCs/>
        </w:rPr>
        <w:t>Arras</w:t>
      </w:r>
    </w:p>
    <w:p w14:paraId="142A2F24" w14:textId="77777777" w:rsidR="00BD71BD" w:rsidRPr="001350C3" w:rsidRDefault="00BD71BD" w:rsidP="00322DB6">
      <w:pPr>
        <w:jc w:val="center"/>
        <w:rPr>
          <w:rFonts w:ascii="Times New Roman" w:hAnsi="Times New Roman" w:cs="Times New Roman"/>
          <w:b/>
          <w:bCs/>
        </w:rPr>
      </w:pPr>
    </w:p>
    <w:p w14:paraId="0DE2FE82" w14:textId="77777777" w:rsidR="00342359" w:rsidRPr="001350C3" w:rsidRDefault="00342359" w:rsidP="00EA010E">
      <w:pPr>
        <w:jc w:val="both"/>
        <w:rPr>
          <w:rFonts w:ascii="Times New Roman" w:hAnsi="Times New Roman" w:cs="Times New Roman"/>
          <w:b/>
          <w:bCs/>
        </w:rPr>
      </w:pPr>
    </w:p>
    <w:p w14:paraId="1D3E4DF0" w14:textId="7A2A4E3C" w:rsidR="00900156" w:rsidRPr="001350C3" w:rsidRDefault="00E16E5F" w:rsidP="00EA010E">
      <w:pPr>
        <w:ind w:firstLine="360"/>
        <w:jc w:val="both"/>
        <w:rPr>
          <w:rFonts w:ascii="Times New Roman" w:hAnsi="Times New Roman" w:cs="Times New Roman"/>
        </w:rPr>
      </w:pPr>
      <w:r w:rsidRPr="001350C3">
        <w:rPr>
          <w:rFonts w:ascii="Times New Roman" w:hAnsi="Times New Roman" w:cs="Times New Roman"/>
        </w:rPr>
        <w:t>Si le XIX</w:t>
      </w:r>
      <w:r w:rsidRPr="001350C3">
        <w:rPr>
          <w:rFonts w:ascii="Times New Roman" w:hAnsi="Times New Roman" w:cs="Times New Roman"/>
          <w:vertAlign w:val="superscript"/>
        </w:rPr>
        <w:t>e</w:t>
      </w:r>
      <w:r w:rsidRPr="001350C3">
        <w:rPr>
          <w:rFonts w:ascii="Times New Roman" w:hAnsi="Times New Roman" w:cs="Times New Roman"/>
        </w:rPr>
        <w:t xml:space="preserve"> siècle</w:t>
      </w:r>
      <w:r w:rsidR="00F77EEA" w:rsidRPr="001350C3">
        <w:rPr>
          <w:rFonts w:ascii="Times New Roman" w:hAnsi="Times New Roman" w:cs="Times New Roman"/>
        </w:rPr>
        <w:t xml:space="preserve"> peut</w:t>
      </w:r>
      <w:r w:rsidRPr="001350C3">
        <w:rPr>
          <w:rFonts w:ascii="Times New Roman" w:hAnsi="Times New Roman" w:cs="Times New Roman"/>
        </w:rPr>
        <w:t xml:space="preserve"> apparaît</w:t>
      </w:r>
      <w:r w:rsidR="00F77EEA" w:rsidRPr="001350C3">
        <w:rPr>
          <w:rFonts w:ascii="Times New Roman" w:hAnsi="Times New Roman" w:cs="Times New Roman"/>
        </w:rPr>
        <w:t>re</w:t>
      </w:r>
      <w:r w:rsidR="003C1EAC" w:rsidRPr="001350C3">
        <w:rPr>
          <w:rFonts w:ascii="Times New Roman" w:hAnsi="Times New Roman" w:cs="Times New Roman"/>
        </w:rPr>
        <w:t xml:space="preserve"> </w:t>
      </w:r>
      <w:r w:rsidRPr="001350C3">
        <w:rPr>
          <w:rFonts w:ascii="Times New Roman" w:hAnsi="Times New Roman" w:cs="Times New Roman"/>
        </w:rPr>
        <w:t xml:space="preserve">comme l’âge d’or de la presse enfantine, le nombre de publications touchant progressivement un très large public, grâce aux progrès techniques et sous l’impulsion de grandes maisons d’édition comme Hetzel ou Hachette, le goût pour des formats courts, </w:t>
      </w:r>
      <w:r w:rsidR="00900156" w:rsidRPr="001350C3">
        <w:rPr>
          <w:rFonts w:ascii="Times New Roman" w:hAnsi="Times New Roman" w:cs="Times New Roman"/>
        </w:rPr>
        <w:t xml:space="preserve">mêlant les genres littéraires et s’adressant directement au jeune lectorat, </w:t>
      </w:r>
      <w:r w:rsidRPr="001350C3">
        <w:rPr>
          <w:rFonts w:ascii="Times New Roman" w:hAnsi="Times New Roman" w:cs="Times New Roman"/>
        </w:rPr>
        <w:t>puise ses sources dans la deuxième moitié du XVIII</w:t>
      </w:r>
      <w:r w:rsidRPr="001350C3">
        <w:rPr>
          <w:rFonts w:ascii="Times New Roman" w:hAnsi="Times New Roman" w:cs="Times New Roman"/>
          <w:vertAlign w:val="superscript"/>
        </w:rPr>
        <w:t>e</w:t>
      </w:r>
      <w:r w:rsidRPr="001350C3">
        <w:rPr>
          <w:rFonts w:ascii="Times New Roman" w:hAnsi="Times New Roman" w:cs="Times New Roman"/>
        </w:rPr>
        <w:t xml:space="preserve"> siècle. Certes les premières livraisons destinées aux enfants</w:t>
      </w:r>
      <w:r w:rsidR="00F77EEA" w:rsidRPr="001350C3">
        <w:rPr>
          <w:rFonts w:ascii="Times New Roman" w:hAnsi="Times New Roman" w:cs="Times New Roman"/>
        </w:rPr>
        <w:t xml:space="preserve"> ne correspondent pas à ce que l’on nomme aujourd’hui « presse enfantine » : il s’agit plutôt de « périodiques expérimentaux », selon le mot d’Anne Besson-Morel, </w:t>
      </w:r>
      <w:r w:rsidR="004D01AC" w:rsidRPr="001350C3">
        <w:rPr>
          <w:rFonts w:ascii="Times New Roman" w:hAnsi="Times New Roman" w:cs="Times New Roman"/>
        </w:rPr>
        <w:t>conçus et réalisés souvent par un seul auteur</w:t>
      </w:r>
      <w:r w:rsidR="00900156" w:rsidRPr="001350C3">
        <w:rPr>
          <w:rFonts w:ascii="Times New Roman" w:hAnsi="Times New Roman" w:cs="Times New Roman"/>
        </w:rPr>
        <w:t>, publiés selon des échéances plus ou moins régulières, et vendus par abonnements ou souscriptions.</w:t>
      </w:r>
      <w:r w:rsidRPr="001350C3">
        <w:rPr>
          <w:rFonts w:ascii="Times New Roman" w:hAnsi="Times New Roman" w:cs="Times New Roman"/>
        </w:rPr>
        <w:t xml:space="preserve"> </w:t>
      </w:r>
      <w:r w:rsidR="00900156" w:rsidRPr="001350C3">
        <w:rPr>
          <w:rFonts w:ascii="Times New Roman" w:hAnsi="Times New Roman" w:cs="Times New Roman"/>
        </w:rPr>
        <w:t>Pourtant ces premiers périodiques</w:t>
      </w:r>
      <w:r w:rsidR="00CF639E" w:rsidRPr="001350C3">
        <w:rPr>
          <w:rFonts w:ascii="Times New Roman" w:hAnsi="Times New Roman" w:cs="Times New Roman"/>
        </w:rPr>
        <w:t xml:space="preserve"> présentent des traits d’une grande modernité qu’il convient aujourd’hui d’interroger. Si les recherches dix-huitièmistes sur les journaux ont permis, depuis une </w:t>
      </w:r>
      <w:r w:rsidR="001915A4" w:rsidRPr="001350C3">
        <w:rPr>
          <w:rFonts w:ascii="Times New Roman" w:hAnsi="Times New Roman" w:cs="Times New Roman"/>
        </w:rPr>
        <w:t xml:space="preserve">quarantaine </w:t>
      </w:r>
      <w:r w:rsidR="00CF639E" w:rsidRPr="001350C3">
        <w:rPr>
          <w:rFonts w:ascii="Times New Roman" w:hAnsi="Times New Roman" w:cs="Times New Roman"/>
        </w:rPr>
        <w:t>d’années, de mieux</w:t>
      </w:r>
      <w:r w:rsidR="0022473A" w:rsidRPr="001350C3">
        <w:rPr>
          <w:rFonts w:ascii="Times New Roman" w:hAnsi="Times New Roman" w:cs="Times New Roman"/>
        </w:rPr>
        <w:t xml:space="preserve"> saisir la spécificité du </w:t>
      </w:r>
      <w:r w:rsidR="0022473A" w:rsidRPr="00406771">
        <w:rPr>
          <w:rFonts w:ascii="Times New Roman" w:hAnsi="Times New Roman" w:cs="Times New Roman"/>
        </w:rPr>
        <w:t xml:space="preserve">discours journalistique, les conditions de création et </w:t>
      </w:r>
      <w:r w:rsidR="0041629A" w:rsidRPr="00406771">
        <w:rPr>
          <w:rFonts w:ascii="Times New Roman" w:hAnsi="Times New Roman" w:cs="Times New Roman"/>
        </w:rPr>
        <w:t xml:space="preserve">de </w:t>
      </w:r>
      <w:r w:rsidR="0022473A" w:rsidRPr="00406771">
        <w:rPr>
          <w:rFonts w:ascii="Times New Roman" w:hAnsi="Times New Roman" w:cs="Times New Roman"/>
        </w:rPr>
        <w:t xml:space="preserve">diffusion des périodiques </w:t>
      </w:r>
      <w:r w:rsidR="0041629A" w:rsidRPr="00406771">
        <w:rPr>
          <w:rFonts w:ascii="Times New Roman" w:hAnsi="Times New Roman" w:cs="Times New Roman"/>
        </w:rPr>
        <w:t>ainsi que</w:t>
      </w:r>
      <w:r w:rsidR="0022473A" w:rsidRPr="00406771">
        <w:rPr>
          <w:rFonts w:ascii="Times New Roman" w:hAnsi="Times New Roman" w:cs="Times New Roman"/>
        </w:rPr>
        <w:t xml:space="preserve"> leur </w:t>
      </w:r>
      <w:r w:rsidR="0022473A" w:rsidRPr="001350C3">
        <w:rPr>
          <w:rFonts w:ascii="Times New Roman" w:hAnsi="Times New Roman" w:cs="Times New Roman"/>
        </w:rPr>
        <w:t xml:space="preserve">influence au sein de l’espace public européen, </w:t>
      </w:r>
      <w:r w:rsidR="00D90293" w:rsidRPr="00D90293">
        <w:rPr>
          <w:rFonts w:ascii="Times New Roman" w:hAnsi="Times New Roman" w:cs="Times New Roman"/>
        </w:rPr>
        <w:t>la presse destinée aux enfants reste encore très peu explorée</w:t>
      </w:r>
      <w:r w:rsidR="0022473A" w:rsidRPr="001350C3">
        <w:rPr>
          <w:rFonts w:ascii="Times New Roman" w:hAnsi="Times New Roman" w:cs="Times New Roman"/>
        </w:rPr>
        <w:t>.</w:t>
      </w:r>
    </w:p>
    <w:p w14:paraId="77E1764D" w14:textId="28E2AA46" w:rsidR="00DD5DD7" w:rsidRPr="001350C3" w:rsidRDefault="0022473A" w:rsidP="00EA010E">
      <w:pPr>
        <w:ind w:firstLine="360"/>
        <w:jc w:val="both"/>
        <w:rPr>
          <w:rFonts w:ascii="Times New Roman" w:hAnsi="Times New Roman" w:cs="Times New Roman"/>
        </w:rPr>
      </w:pPr>
      <w:r w:rsidRPr="001350C3">
        <w:rPr>
          <w:rFonts w:ascii="Times New Roman" w:hAnsi="Times New Roman" w:cs="Times New Roman"/>
        </w:rPr>
        <w:t>C</w:t>
      </w:r>
      <w:r w:rsidR="00DD5DD7" w:rsidRPr="001350C3">
        <w:rPr>
          <w:rFonts w:ascii="Times New Roman" w:hAnsi="Times New Roman" w:cs="Times New Roman"/>
        </w:rPr>
        <w:t xml:space="preserve">ette journée </w:t>
      </w:r>
      <w:r w:rsidRPr="001350C3">
        <w:rPr>
          <w:rFonts w:ascii="Times New Roman" w:hAnsi="Times New Roman" w:cs="Times New Roman"/>
        </w:rPr>
        <w:t>d’étude vise donc à lancer une étude systématique</w:t>
      </w:r>
      <w:r w:rsidR="00DD5DD7" w:rsidRPr="001350C3">
        <w:rPr>
          <w:rFonts w:ascii="Times New Roman" w:hAnsi="Times New Roman" w:cs="Times New Roman"/>
        </w:rPr>
        <w:t xml:space="preserve"> des périodiques du XVIII</w:t>
      </w:r>
      <w:r w:rsidR="00DD5DD7" w:rsidRPr="001350C3">
        <w:rPr>
          <w:rFonts w:ascii="Times New Roman" w:hAnsi="Times New Roman" w:cs="Times New Roman"/>
          <w:vertAlign w:val="superscript"/>
        </w:rPr>
        <w:t>e</w:t>
      </w:r>
      <w:r w:rsidR="00DD5DD7" w:rsidRPr="001350C3">
        <w:rPr>
          <w:rFonts w:ascii="Times New Roman" w:hAnsi="Times New Roman" w:cs="Times New Roman"/>
        </w:rPr>
        <w:t xml:space="preserve"> siècle</w:t>
      </w:r>
      <w:r w:rsidRPr="001350C3">
        <w:rPr>
          <w:rFonts w:ascii="Times New Roman" w:hAnsi="Times New Roman" w:cs="Times New Roman"/>
        </w:rPr>
        <w:t xml:space="preserve">, </w:t>
      </w:r>
      <w:r w:rsidR="00DD5DD7" w:rsidRPr="001350C3">
        <w:rPr>
          <w:rFonts w:ascii="Times New Roman" w:hAnsi="Times New Roman" w:cs="Times New Roman"/>
        </w:rPr>
        <w:t>destinés aux enfants et aux adolescents</w:t>
      </w:r>
      <w:r w:rsidRPr="001350C3">
        <w:rPr>
          <w:rFonts w:ascii="Times New Roman" w:hAnsi="Times New Roman" w:cs="Times New Roman"/>
        </w:rPr>
        <w:t>. P</w:t>
      </w:r>
      <w:r w:rsidR="00DD5DD7" w:rsidRPr="001350C3">
        <w:rPr>
          <w:rFonts w:ascii="Times New Roman" w:hAnsi="Times New Roman" w:cs="Times New Roman"/>
        </w:rPr>
        <w:t xml:space="preserve">lus précisément </w:t>
      </w:r>
      <w:r w:rsidRPr="001350C3">
        <w:rPr>
          <w:rFonts w:ascii="Times New Roman" w:hAnsi="Times New Roman" w:cs="Times New Roman"/>
        </w:rPr>
        <w:t xml:space="preserve">il s’agit d’étudier </w:t>
      </w:r>
      <w:r w:rsidR="00DD5DD7" w:rsidRPr="001350C3">
        <w:rPr>
          <w:rFonts w:ascii="Times New Roman" w:hAnsi="Times New Roman" w:cs="Times New Roman"/>
        </w:rPr>
        <w:t xml:space="preserve">leur rôle dans </w:t>
      </w:r>
      <w:r w:rsidR="00D53CCB" w:rsidRPr="001350C3">
        <w:rPr>
          <w:rFonts w:ascii="Times New Roman" w:hAnsi="Times New Roman" w:cs="Times New Roman"/>
        </w:rPr>
        <w:t>la circulation d’une littérature européenne porteuse</w:t>
      </w:r>
      <w:r w:rsidR="00DD5DD7" w:rsidRPr="001350C3">
        <w:rPr>
          <w:rFonts w:ascii="Times New Roman" w:hAnsi="Times New Roman" w:cs="Times New Roman"/>
        </w:rPr>
        <w:t xml:space="preserve"> d’enjeux multiples dans le</w:t>
      </w:r>
      <w:r w:rsidR="00B75930" w:rsidRPr="001350C3">
        <w:rPr>
          <w:rFonts w:ascii="Times New Roman" w:hAnsi="Times New Roman" w:cs="Times New Roman"/>
        </w:rPr>
        <w:t>s</w:t>
      </w:r>
      <w:r w:rsidR="00DD5DD7" w:rsidRPr="001350C3">
        <w:rPr>
          <w:rFonts w:ascii="Times New Roman" w:hAnsi="Times New Roman" w:cs="Times New Roman"/>
        </w:rPr>
        <w:t xml:space="preserve"> domaine</w:t>
      </w:r>
      <w:r w:rsidR="00B75930" w:rsidRPr="001350C3">
        <w:rPr>
          <w:rFonts w:ascii="Times New Roman" w:hAnsi="Times New Roman" w:cs="Times New Roman"/>
        </w:rPr>
        <w:t>s</w:t>
      </w:r>
      <w:r w:rsidR="00DD5DD7" w:rsidRPr="001350C3">
        <w:rPr>
          <w:rFonts w:ascii="Times New Roman" w:hAnsi="Times New Roman" w:cs="Times New Roman"/>
        </w:rPr>
        <w:t xml:space="preserve"> éducatif, culturel, esthétique</w:t>
      </w:r>
      <w:r w:rsidR="00B75930" w:rsidRPr="001350C3">
        <w:rPr>
          <w:rFonts w:ascii="Times New Roman" w:hAnsi="Times New Roman" w:cs="Times New Roman"/>
        </w:rPr>
        <w:t xml:space="preserve"> et politique</w:t>
      </w:r>
      <w:r w:rsidR="00DD5DD7" w:rsidRPr="001350C3">
        <w:rPr>
          <w:rFonts w:ascii="Times New Roman" w:hAnsi="Times New Roman" w:cs="Times New Roman"/>
        </w:rPr>
        <w:t>.</w:t>
      </w:r>
      <w:r w:rsidR="001915A4" w:rsidRPr="001350C3">
        <w:rPr>
          <w:rFonts w:ascii="Times New Roman" w:hAnsi="Times New Roman" w:cs="Times New Roman"/>
        </w:rPr>
        <w:t xml:space="preserve"> En 1988, Jean </w:t>
      </w:r>
      <w:proofErr w:type="spellStart"/>
      <w:r w:rsidR="001915A4" w:rsidRPr="001350C3">
        <w:rPr>
          <w:rFonts w:ascii="Times New Roman" w:hAnsi="Times New Roman" w:cs="Times New Roman"/>
        </w:rPr>
        <w:t>Sgard</w:t>
      </w:r>
      <w:proofErr w:type="spellEnd"/>
      <w:r w:rsidR="001915A4" w:rsidRPr="001350C3">
        <w:rPr>
          <w:rFonts w:ascii="Times New Roman" w:hAnsi="Times New Roman" w:cs="Times New Roman"/>
        </w:rPr>
        <w:t xml:space="preserve"> appelait de ses </w:t>
      </w:r>
      <w:r w:rsidR="00B75930" w:rsidRPr="001350C3">
        <w:rPr>
          <w:rFonts w:ascii="Times New Roman" w:hAnsi="Times New Roman" w:cs="Times New Roman"/>
        </w:rPr>
        <w:t>vœux une étude comparative du journalisme européen afin d’écrire « l’histoire des relations intellectuelle</w:t>
      </w:r>
      <w:r w:rsidR="008C4C29" w:rsidRPr="001350C3">
        <w:rPr>
          <w:rFonts w:ascii="Times New Roman" w:hAnsi="Times New Roman" w:cs="Times New Roman"/>
        </w:rPr>
        <w:t>s</w:t>
      </w:r>
      <w:r w:rsidR="00B75930" w:rsidRPr="001350C3">
        <w:rPr>
          <w:rFonts w:ascii="Times New Roman" w:hAnsi="Times New Roman" w:cs="Times New Roman"/>
        </w:rPr>
        <w:t xml:space="preserve"> » de l’Europe à l’époque moderne. L’étude </w:t>
      </w:r>
      <w:r w:rsidR="00D53CCB" w:rsidRPr="001350C3">
        <w:rPr>
          <w:rFonts w:ascii="Times New Roman" w:hAnsi="Times New Roman" w:cs="Times New Roman"/>
        </w:rPr>
        <w:t>des circulations</w:t>
      </w:r>
      <w:r w:rsidR="00927F7C" w:rsidRPr="001350C3">
        <w:rPr>
          <w:rFonts w:ascii="Times New Roman" w:hAnsi="Times New Roman" w:cs="Times New Roman"/>
        </w:rPr>
        <w:t xml:space="preserve"> (Beaurepaire)</w:t>
      </w:r>
      <w:r w:rsidR="00D53CCB" w:rsidRPr="001350C3">
        <w:rPr>
          <w:rFonts w:ascii="Times New Roman" w:hAnsi="Times New Roman" w:cs="Times New Roman"/>
        </w:rPr>
        <w:t xml:space="preserve"> et</w:t>
      </w:r>
      <w:r w:rsidR="008C4C29" w:rsidRPr="001350C3">
        <w:rPr>
          <w:rFonts w:ascii="Times New Roman" w:hAnsi="Times New Roman" w:cs="Times New Roman"/>
        </w:rPr>
        <w:t xml:space="preserve"> </w:t>
      </w:r>
      <w:r w:rsidR="00B75930" w:rsidRPr="001350C3">
        <w:rPr>
          <w:rFonts w:ascii="Times New Roman" w:hAnsi="Times New Roman" w:cs="Times New Roman"/>
        </w:rPr>
        <w:t>des transferts culturels</w:t>
      </w:r>
      <w:r w:rsidR="00927F7C" w:rsidRPr="001350C3">
        <w:rPr>
          <w:rFonts w:ascii="Times New Roman" w:hAnsi="Times New Roman" w:cs="Times New Roman"/>
        </w:rPr>
        <w:t xml:space="preserve"> (Espagne)</w:t>
      </w:r>
      <w:r w:rsidR="00B75930" w:rsidRPr="001350C3">
        <w:rPr>
          <w:rFonts w:ascii="Times New Roman" w:hAnsi="Times New Roman" w:cs="Times New Roman"/>
        </w:rPr>
        <w:t xml:space="preserve"> au sein des premières livraisons périodiques pour enfants entend contribuer à cette histoire des idées.</w:t>
      </w:r>
    </w:p>
    <w:p w14:paraId="1F847298" w14:textId="3620C98A" w:rsidR="00DD5DD7" w:rsidRPr="001350C3" w:rsidRDefault="00B75930" w:rsidP="00EA010E">
      <w:pPr>
        <w:ind w:firstLine="360"/>
        <w:jc w:val="both"/>
        <w:rPr>
          <w:rFonts w:ascii="Times New Roman" w:hAnsi="Times New Roman" w:cs="Times New Roman"/>
        </w:rPr>
      </w:pPr>
      <w:r w:rsidRPr="001350C3">
        <w:rPr>
          <w:rFonts w:ascii="Times New Roman" w:hAnsi="Times New Roman" w:cs="Times New Roman"/>
        </w:rPr>
        <w:t>Les premiers journaux pour enfants</w:t>
      </w:r>
      <w:r w:rsidR="00DD5DD7" w:rsidRPr="001350C3">
        <w:rPr>
          <w:rFonts w:ascii="Times New Roman" w:hAnsi="Times New Roman" w:cs="Times New Roman"/>
        </w:rPr>
        <w:t xml:space="preserve"> paraissent dans la seconde moitié du XVIII</w:t>
      </w:r>
      <w:r w:rsidR="00DD5DD7" w:rsidRPr="001350C3">
        <w:rPr>
          <w:rFonts w:ascii="Times New Roman" w:hAnsi="Times New Roman" w:cs="Times New Roman"/>
          <w:vertAlign w:val="superscript"/>
        </w:rPr>
        <w:t>e</w:t>
      </w:r>
      <w:r w:rsidR="00DD5DD7" w:rsidRPr="001350C3">
        <w:rPr>
          <w:rFonts w:ascii="Times New Roman" w:hAnsi="Times New Roman" w:cs="Times New Roman"/>
        </w:rPr>
        <w:t xml:space="preserve"> siècle au moment où fleurissent les théories sur l’éducation et où se développe une éducation</w:t>
      </w:r>
      <w:r w:rsidR="00406771">
        <w:rPr>
          <w:rFonts w:ascii="Times New Roman" w:hAnsi="Times New Roman" w:cs="Times New Roman"/>
        </w:rPr>
        <w:t xml:space="preserve"> au sein des familles. C</w:t>
      </w:r>
      <w:r w:rsidR="00406771" w:rsidRPr="001350C3">
        <w:rPr>
          <w:rFonts w:ascii="Times New Roman" w:hAnsi="Times New Roman" w:cs="Times New Roman"/>
        </w:rPr>
        <w:t xml:space="preserve">omme le montre l’ouvrage collectif de </w:t>
      </w:r>
      <w:proofErr w:type="spellStart"/>
      <w:r w:rsidR="00406771" w:rsidRPr="001350C3">
        <w:rPr>
          <w:rFonts w:ascii="Times New Roman" w:hAnsi="Times New Roman" w:cs="Times New Roman"/>
        </w:rPr>
        <w:t>Rotraud</w:t>
      </w:r>
      <w:proofErr w:type="spellEnd"/>
      <w:r w:rsidR="00406771" w:rsidRPr="001350C3">
        <w:rPr>
          <w:rFonts w:ascii="Times New Roman" w:hAnsi="Times New Roman" w:cs="Times New Roman"/>
        </w:rPr>
        <w:t xml:space="preserve"> Von </w:t>
      </w:r>
      <w:proofErr w:type="spellStart"/>
      <w:r w:rsidR="00406771" w:rsidRPr="001350C3">
        <w:rPr>
          <w:rFonts w:ascii="Times New Roman" w:hAnsi="Times New Roman" w:cs="Times New Roman"/>
        </w:rPr>
        <w:t>Kulessa</w:t>
      </w:r>
      <w:proofErr w:type="spellEnd"/>
      <w:r w:rsidR="00406771">
        <w:rPr>
          <w:rFonts w:ascii="Times New Roman" w:hAnsi="Times New Roman" w:cs="Times New Roman"/>
        </w:rPr>
        <w:t>, ils</w:t>
      </w:r>
      <w:r w:rsidR="00DD5DD7" w:rsidRPr="001350C3">
        <w:rPr>
          <w:rFonts w:ascii="Times New Roman" w:hAnsi="Times New Roman" w:cs="Times New Roman"/>
        </w:rPr>
        <w:t xml:space="preserve"> témoignent de l’existence d’une communauté éducative qui dépasse les frontières à l’heure où les principes et </w:t>
      </w:r>
      <w:r w:rsidR="00DD5DD7" w:rsidRPr="00406771">
        <w:rPr>
          <w:rFonts w:ascii="Times New Roman" w:hAnsi="Times New Roman" w:cs="Times New Roman"/>
        </w:rPr>
        <w:t xml:space="preserve">traités éducatifs sont largement partagés, </w:t>
      </w:r>
      <w:r w:rsidR="007F5C70" w:rsidRPr="00406771">
        <w:rPr>
          <w:rFonts w:ascii="Times New Roman" w:hAnsi="Times New Roman" w:cs="Times New Roman"/>
        </w:rPr>
        <w:t>ce que souligne</w:t>
      </w:r>
      <w:r w:rsidR="00DD5DD7" w:rsidRPr="00406771">
        <w:rPr>
          <w:rFonts w:ascii="Times New Roman" w:hAnsi="Times New Roman" w:cs="Times New Roman"/>
        </w:rPr>
        <w:t xml:space="preserve"> par exemple la circulation de l’</w:t>
      </w:r>
      <w:r w:rsidRPr="00406771">
        <w:rPr>
          <w:rFonts w:ascii="Times New Roman" w:hAnsi="Times New Roman" w:cs="Times New Roman"/>
          <w:i/>
          <w:iCs/>
        </w:rPr>
        <w:t>Émile</w:t>
      </w:r>
      <w:r w:rsidR="00DD5DD7" w:rsidRPr="001350C3">
        <w:rPr>
          <w:rFonts w:ascii="Times New Roman" w:hAnsi="Times New Roman" w:cs="Times New Roman"/>
          <w:i/>
          <w:iCs/>
        </w:rPr>
        <w:t xml:space="preserve"> </w:t>
      </w:r>
      <w:r w:rsidR="00DD5DD7" w:rsidRPr="001350C3">
        <w:rPr>
          <w:rFonts w:ascii="Times New Roman" w:hAnsi="Times New Roman" w:cs="Times New Roman"/>
        </w:rPr>
        <w:t>dans les journaux pour adultes de 1762 (</w:t>
      </w:r>
      <w:proofErr w:type="spellStart"/>
      <w:r w:rsidR="00DD5DD7" w:rsidRPr="001350C3">
        <w:rPr>
          <w:rFonts w:ascii="Times New Roman" w:hAnsi="Times New Roman" w:cs="Times New Roman"/>
        </w:rPr>
        <w:t>Termolle</w:t>
      </w:r>
      <w:proofErr w:type="spellEnd"/>
      <w:r w:rsidR="00DD5DD7" w:rsidRPr="001350C3">
        <w:rPr>
          <w:rFonts w:ascii="Times New Roman" w:hAnsi="Times New Roman" w:cs="Times New Roman"/>
        </w:rPr>
        <w:t>). Parmi les travaux spécifiques consacrés aux périodiques enfantins, nombre</w:t>
      </w:r>
      <w:r w:rsidR="00F10808" w:rsidRPr="001350C3">
        <w:rPr>
          <w:rFonts w:ascii="Times New Roman" w:hAnsi="Times New Roman" w:cs="Times New Roman"/>
        </w:rPr>
        <w:t>ux sont c</w:t>
      </w:r>
      <w:r w:rsidR="00DD5DD7" w:rsidRPr="001350C3">
        <w:rPr>
          <w:rFonts w:ascii="Times New Roman" w:hAnsi="Times New Roman" w:cs="Times New Roman"/>
        </w:rPr>
        <w:t>eux</w:t>
      </w:r>
      <w:r w:rsidR="00F10808" w:rsidRPr="001350C3">
        <w:rPr>
          <w:rFonts w:ascii="Times New Roman" w:hAnsi="Times New Roman" w:cs="Times New Roman"/>
        </w:rPr>
        <w:t xml:space="preserve"> qui</w:t>
      </w:r>
      <w:r w:rsidR="00DD5DD7" w:rsidRPr="001350C3">
        <w:rPr>
          <w:rFonts w:ascii="Times New Roman" w:hAnsi="Times New Roman" w:cs="Times New Roman"/>
        </w:rPr>
        <w:t xml:space="preserve"> concernent </w:t>
      </w:r>
      <w:r w:rsidR="00DD5DD7" w:rsidRPr="001350C3">
        <w:rPr>
          <w:rFonts w:ascii="Times New Roman" w:hAnsi="Times New Roman" w:cs="Times New Roman"/>
          <w:i/>
          <w:iCs/>
        </w:rPr>
        <w:t>L’Ami des enfants</w:t>
      </w:r>
      <w:r w:rsidR="00DD5DD7" w:rsidRPr="001350C3">
        <w:rPr>
          <w:rFonts w:ascii="Times New Roman" w:hAnsi="Times New Roman" w:cs="Times New Roman"/>
        </w:rPr>
        <w:t xml:space="preserve"> (1782-1783) d’Arnaud Berquin</w:t>
      </w:r>
      <w:r w:rsidRPr="001350C3">
        <w:rPr>
          <w:rFonts w:ascii="Times New Roman" w:hAnsi="Times New Roman" w:cs="Times New Roman"/>
        </w:rPr>
        <w:t>. P</w:t>
      </w:r>
      <w:r w:rsidR="00DD5DD7" w:rsidRPr="001350C3">
        <w:rPr>
          <w:rFonts w:ascii="Times New Roman" w:hAnsi="Times New Roman" w:cs="Times New Roman"/>
        </w:rPr>
        <w:t>récepteur des enfants d</w:t>
      </w:r>
      <w:r w:rsidRPr="001350C3">
        <w:rPr>
          <w:rFonts w:ascii="Times New Roman" w:hAnsi="Times New Roman" w:cs="Times New Roman"/>
        </w:rPr>
        <w:t xml:space="preserve">e </w:t>
      </w:r>
      <w:r w:rsidR="00DD5DD7" w:rsidRPr="001350C3">
        <w:rPr>
          <w:rFonts w:ascii="Times New Roman" w:hAnsi="Times New Roman" w:cs="Times New Roman"/>
        </w:rPr>
        <w:t xml:space="preserve">Panckoucke, </w:t>
      </w:r>
      <w:r w:rsidR="00B41DB6" w:rsidRPr="001350C3">
        <w:rPr>
          <w:rFonts w:ascii="Times New Roman" w:hAnsi="Times New Roman" w:cs="Times New Roman"/>
        </w:rPr>
        <w:t>l’éditeur lillois, Berquin se situe au croisement d’un réseau d’influence</w:t>
      </w:r>
      <w:r w:rsidR="00406771">
        <w:rPr>
          <w:rFonts w:ascii="Times New Roman" w:hAnsi="Times New Roman" w:cs="Times New Roman"/>
        </w:rPr>
        <w:t>s</w:t>
      </w:r>
      <w:r w:rsidR="00B41DB6" w:rsidRPr="001350C3">
        <w:rPr>
          <w:rFonts w:ascii="Times New Roman" w:hAnsi="Times New Roman" w:cs="Times New Roman"/>
        </w:rPr>
        <w:t xml:space="preserve"> européen : ses </w:t>
      </w:r>
      <w:r w:rsidR="00342359" w:rsidRPr="001350C3">
        <w:rPr>
          <w:rFonts w:ascii="Times New Roman" w:hAnsi="Times New Roman" w:cs="Times New Roman"/>
        </w:rPr>
        <w:t xml:space="preserve">écrits, issus de </w:t>
      </w:r>
      <w:r w:rsidR="00B41DB6" w:rsidRPr="001350C3">
        <w:rPr>
          <w:rFonts w:ascii="Times New Roman" w:hAnsi="Times New Roman" w:cs="Times New Roman"/>
        </w:rPr>
        <w:t xml:space="preserve">traductions et </w:t>
      </w:r>
      <w:r w:rsidR="00342359" w:rsidRPr="001350C3">
        <w:rPr>
          <w:rFonts w:ascii="Times New Roman" w:hAnsi="Times New Roman" w:cs="Times New Roman"/>
        </w:rPr>
        <w:t xml:space="preserve">de </w:t>
      </w:r>
      <w:r w:rsidR="00B41DB6" w:rsidRPr="00406771">
        <w:rPr>
          <w:rFonts w:ascii="Times New Roman" w:hAnsi="Times New Roman" w:cs="Times New Roman"/>
        </w:rPr>
        <w:t>compilations</w:t>
      </w:r>
      <w:r w:rsidR="00342359" w:rsidRPr="00406771">
        <w:rPr>
          <w:rFonts w:ascii="Times New Roman" w:hAnsi="Times New Roman" w:cs="Times New Roman"/>
        </w:rPr>
        <w:t>,</w:t>
      </w:r>
      <w:r w:rsidR="00B41DB6" w:rsidRPr="00406771">
        <w:rPr>
          <w:rFonts w:ascii="Times New Roman" w:hAnsi="Times New Roman" w:cs="Times New Roman"/>
        </w:rPr>
        <w:t xml:space="preserve"> puisent autant dans la littérature allemande (</w:t>
      </w:r>
      <w:r w:rsidR="00DD5DD7" w:rsidRPr="00406771">
        <w:rPr>
          <w:rFonts w:ascii="Times New Roman" w:hAnsi="Times New Roman" w:cs="Times New Roman"/>
        </w:rPr>
        <w:t xml:space="preserve">titre emprunté à </w:t>
      </w:r>
      <w:proofErr w:type="spellStart"/>
      <w:r w:rsidR="00DD5DD7" w:rsidRPr="00406771">
        <w:rPr>
          <w:rFonts w:ascii="Times New Roman" w:hAnsi="Times New Roman" w:cs="Times New Roman"/>
        </w:rPr>
        <w:t>Weisse</w:t>
      </w:r>
      <w:proofErr w:type="spellEnd"/>
      <w:r w:rsidR="00B41DB6" w:rsidRPr="00406771">
        <w:rPr>
          <w:rFonts w:ascii="Times New Roman" w:hAnsi="Times New Roman" w:cs="Times New Roman"/>
        </w:rPr>
        <w:t>) que</w:t>
      </w:r>
      <w:r w:rsidR="00DD5DD7" w:rsidRPr="00406771">
        <w:rPr>
          <w:rFonts w:ascii="Times New Roman" w:hAnsi="Times New Roman" w:cs="Times New Roman"/>
        </w:rPr>
        <w:t xml:space="preserve"> </w:t>
      </w:r>
      <w:r w:rsidR="00B41DB6" w:rsidRPr="00406771">
        <w:rPr>
          <w:rFonts w:ascii="Times New Roman" w:hAnsi="Times New Roman" w:cs="Times New Roman"/>
        </w:rPr>
        <w:t>dans la</w:t>
      </w:r>
      <w:r w:rsidR="00DD5DD7" w:rsidRPr="00406771">
        <w:rPr>
          <w:rFonts w:ascii="Times New Roman" w:hAnsi="Times New Roman" w:cs="Times New Roman"/>
        </w:rPr>
        <w:t xml:space="preserve"> littérature anglophone (Mrs Trimmer, Thomas Day, etc.)</w:t>
      </w:r>
      <w:r w:rsidR="00B41DB6" w:rsidRPr="00406771">
        <w:rPr>
          <w:rFonts w:ascii="Times New Roman" w:hAnsi="Times New Roman" w:cs="Times New Roman"/>
        </w:rPr>
        <w:t xml:space="preserve">, </w:t>
      </w:r>
      <w:r w:rsidR="00DD5DD7" w:rsidRPr="00406771">
        <w:rPr>
          <w:rFonts w:ascii="Times New Roman" w:hAnsi="Times New Roman" w:cs="Times New Roman"/>
        </w:rPr>
        <w:t>en particulier après son voyage en Angleterre où il élargit son réseau</w:t>
      </w:r>
      <w:r w:rsidR="00406771" w:rsidRPr="00406771">
        <w:rPr>
          <w:rFonts w:ascii="Times New Roman" w:hAnsi="Times New Roman" w:cs="Times New Roman"/>
        </w:rPr>
        <w:t xml:space="preserve">, </w:t>
      </w:r>
      <w:r w:rsidR="007F5C70" w:rsidRPr="00406771">
        <w:rPr>
          <w:rFonts w:ascii="Times New Roman" w:hAnsi="Times New Roman" w:cs="Times New Roman"/>
        </w:rPr>
        <w:t xml:space="preserve">ce que révèle </w:t>
      </w:r>
      <w:r w:rsidR="00DD5DD7" w:rsidRPr="00406771">
        <w:rPr>
          <w:rFonts w:ascii="Times New Roman" w:hAnsi="Times New Roman" w:cs="Times New Roman"/>
          <w:i/>
          <w:iCs/>
        </w:rPr>
        <w:t>L’Ami de l’adolescence</w:t>
      </w:r>
      <w:r w:rsidR="00DD5DD7" w:rsidRPr="00406771">
        <w:rPr>
          <w:rFonts w:ascii="Times New Roman" w:hAnsi="Times New Roman" w:cs="Times New Roman"/>
        </w:rPr>
        <w:t xml:space="preserve"> (1783-1784), son</w:t>
      </w:r>
      <w:r w:rsidR="00DD5DD7" w:rsidRPr="001350C3">
        <w:rPr>
          <w:rFonts w:ascii="Times New Roman" w:hAnsi="Times New Roman" w:cs="Times New Roman"/>
        </w:rPr>
        <w:t xml:space="preserve"> second périodique. Le </w:t>
      </w:r>
      <w:r w:rsidR="00DD5DD7" w:rsidRPr="001350C3">
        <w:rPr>
          <w:rFonts w:ascii="Times New Roman" w:hAnsi="Times New Roman" w:cs="Times New Roman"/>
          <w:i/>
          <w:iCs/>
        </w:rPr>
        <w:t>Livre des familles ou Journal des enfants</w:t>
      </w:r>
      <w:r w:rsidR="00DD5DD7" w:rsidRPr="001350C3">
        <w:rPr>
          <w:rFonts w:ascii="Times New Roman" w:hAnsi="Times New Roman" w:cs="Times New Roman"/>
        </w:rPr>
        <w:t xml:space="preserve"> (1792) qu’il entreprend avant sa mort est moins connu, de même que </w:t>
      </w:r>
      <w:r w:rsidR="00DD5DD7" w:rsidRPr="001350C3">
        <w:rPr>
          <w:rFonts w:ascii="Times New Roman" w:hAnsi="Times New Roman" w:cs="Times New Roman"/>
          <w:i/>
          <w:iCs/>
        </w:rPr>
        <w:t>Le Courrier des enfants</w:t>
      </w:r>
      <w:r w:rsidR="00DD5DD7" w:rsidRPr="001350C3">
        <w:rPr>
          <w:rFonts w:ascii="Times New Roman" w:hAnsi="Times New Roman" w:cs="Times New Roman"/>
        </w:rPr>
        <w:t xml:space="preserve"> et </w:t>
      </w:r>
      <w:r w:rsidR="00DD5DD7" w:rsidRPr="001350C3">
        <w:rPr>
          <w:rFonts w:ascii="Times New Roman" w:hAnsi="Times New Roman" w:cs="Times New Roman"/>
          <w:i/>
          <w:iCs/>
        </w:rPr>
        <w:t>Le Courrier des adolescents</w:t>
      </w:r>
      <w:r w:rsidR="00DD5DD7" w:rsidRPr="001350C3">
        <w:rPr>
          <w:rFonts w:ascii="Times New Roman" w:hAnsi="Times New Roman" w:cs="Times New Roman"/>
        </w:rPr>
        <w:t xml:space="preserve"> de Louis-François Jauffret (1793-1796).</w:t>
      </w:r>
      <w:r w:rsidR="0041629A">
        <w:rPr>
          <w:rFonts w:ascii="Times New Roman" w:hAnsi="Times New Roman" w:cs="Times New Roman"/>
        </w:rPr>
        <w:t xml:space="preserve"> </w:t>
      </w:r>
      <w:r w:rsidR="00DD5DD7" w:rsidRPr="001350C3">
        <w:rPr>
          <w:rFonts w:ascii="Times New Roman" w:hAnsi="Times New Roman" w:cs="Times New Roman"/>
        </w:rPr>
        <w:t xml:space="preserve">Citons encore, côté français, le </w:t>
      </w:r>
      <w:r w:rsidR="00DD5DD7" w:rsidRPr="001350C3">
        <w:rPr>
          <w:rFonts w:ascii="Times New Roman" w:hAnsi="Times New Roman" w:cs="Times New Roman"/>
          <w:i/>
          <w:iCs/>
        </w:rPr>
        <w:t>Journal d’éducation</w:t>
      </w:r>
      <w:r w:rsidR="00DD5DD7" w:rsidRPr="001350C3">
        <w:rPr>
          <w:rFonts w:ascii="Times New Roman" w:hAnsi="Times New Roman" w:cs="Times New Roman"/>
        </w:rPr>
        <w:t xml:space="preserve"> de </w:t>
      </w:r>
      <w:r w:rsidR="00CA2F44">
        <w:rPr>
          <w:rFonts w:ascii="Times New Roman" w:hAnsi="Times New Roman" w:cs="Times New Roman"/>
        </w:rPr>
        <w:t>Charles</w:t>
      </w:r>
      <w:r w:rsidR="00DD5DD7" w:rsidRPr="001350C3">
        <w:rPr>
          <w:rFonts w:ascii="Times New Roman" w:hAnsi="Times New Roman" w:cs="Times New Roman"/>
        </w:rPr>
        <w:t xml:space="preserve"> Leroux (1768)</w:t>
      </w:r>
      <w:r w:rsidR="00406771">
        <w:rPr>
          <w:rFonts w:ascii="Times New Roman" w:hAnsi="Times New Roman" w:cs="Times New Roman"/>
        </w:rPr>
        <w:t>,</w:t>
      </w:r>
      <w:r w:rsidR="00DD5DD7" w:rsidRPr="001350C3">
        <w:rPr>
          <w:rFonts w:ascii="Times New Roman" w:hAnsi="Times New Roman" w:cs="Times New Roman"/>
        </w:rPr>
        <w:t xml:space="preserve"> également mentionné par Alain </w:t>
      </w:r>
      <w:proofErr w:type="spellStart"/>
      <w:r w:rsidR="00DD5DD7" w:rsidRPr="001350C3">
        <w:rPr>
          <w:rFonts w:ascii="Times New Roman" w:hAnsi="Times New Roman" w:cs="Times New Roman"/>
        </w:rPr>
        <w:t>Fourment</w:t>
      </w:r>
      <w:proofErr w:type="spellEnd"/>
      <w:r w:rsidR="00406771">
        <w:rPr>
          <w:rFonts w:ascii="Times New Roman" w:hAnsi="Times New Roman" w:cs="Times New Roman"/>
        </w:rPr>
        <w:t>,</w:t>
      </w:r>
      <w:r w:rsidR="005073E3" w:rsidRPr="001350C3">
        <w:rPr>
          <w:rFonts w:ascii="Times New Roman" w:hAnsi="Times New Roman" w:cs="Times New Roman"/>
        </w:rPr>
        <w:t xml:space="preserve"> </w:t>
      </w:r>
      <w:r w:rsidR="00DD5DD7" w:rsidRPr="001350C3">
        <w:rPr>
          <w:rFonts w:ascii="Times New Roman" w:hAnsi="Times New Roman" w:cs="Times New Roman"/>
        </w:rPr>
        <w:t xml:space="preserve">et bien d’autres inventoriés dans le répertoire de Pierre </w:t>
      </w:r>
      <w:proofErr w:type="spellStart"/>
      <w:r w:rsidR="00DD5DD7" w:rsidRPr="001350C3">
        <w:rPr>
          <w:rFonts w:ascii="Times New Roman" w:hAnsi="Times New Roman" w:cs="Times New Roman"/>
        </w:rPr>
        <w:t>Caspard</w:t>
      </w:r>
      <w:proofErr w:type="spellEnd"/>
      <w:r w:rsidR="00DD5DD7" w:rsidRPr="001350C3">
        <w:rPr>
          <w:rFonts w:ascii="Times New Roman" w:hAnsi="Times New Roman" w:cs="Times New Roman"/>
        </w:rPr>
        <w:t xml:space="preserve">. </w:t>
      </w:r>
      <w:r w:rsidR="000C4A35" w:rsidRPr="001350C3">
        <w:rPr>
          <w:rFonts w:ascii="Times New Roman" w:hAnsi="Times New Roman" w:cs="Times New Roman"/>
        </w:rPr>
        <w:t xml:space="preserve">Si certains sont accessibles sur les sites du gazetier </w:t>
      </w:r>
      <w:proofErr w:type="gramStart"/>
      <w:r w:rsidR="000C4A35" w:rsidRPr="001350C3">
        <w:rPr>
          <w:rFonts w:ascii="Times New Roman" w:hAnsi="Times New Roman" w:cs="Times New Roman"/>
        </w:rPr>
        <w:lastRenderedPageBreak/>
        <w:t>universel</w:t>
      </w:r>
      <w:proofErr w:type="gramEnd"/>
      <w:r w:rsidR="000C4A35" w:rsidRPr="001350C3">
        <w:rPr>
          <w:rFonts w:ascii="Times New Roman" w:hAnsi="Times New Roman" w:cs="Times New Roman"/>
        </w:rPr>
        <w:t xml:space="preserve"> (https://gazetier-universel.gazettes18e.fr/) et du gazetier révolutionnaire (https://gazetier-revolutionnaire.gazettes18e.fr/), le travail de recensement n’est pas terminé.</w:t>
      </w:r>
    </w:p>
    <w:p w14:paraId="6F3BBBF4" w14:textId="718C40CF" w:rsidR="00177016" w:rsidRDefault="000544A9" w:rsidP="00EA010E">
      <w:pPr>
        <w:ind w:firstLine="360"/>
        <w:jc w:val="both"/>
        <w:rPr>
          <w:rFonts w:ascii="Times New Roman" w:hAnsi="Times New Roman" w:cs="Times New Roman"/>
        </w:rPr>
      </w:pPr>
      <w:r w:rsidRPr="001350C3">
        <w:rPr>
          <w:rFonts w:ascii="Times New Roman" w:hAnsi="Times New Roman" w:cs="Times New Roman"/>
        </w:rPr>
        <w:t xml:space="preserve">Du côté allemand, les périodiques pour enfants prennent aussi leur essor après 1750, dans le sillage des </w:t>
      </w:r>
      <w:proofErr w:type="spellStart"/>
      <w:r w:rsidRPr="001350C3">
        <w:rPr>
          <w:rFonts w:ascii="Times New Roman" w:hAnsi="Times New Roman" w:cs="Times New Roman"/>
          <w:i/>
          <w:iCs/>
        </w:rPr>
        <w:t>Moralische</w:t>
      </w:r>
      <w:proofErr w:type="spellEnd"/>
      <w:r w:rsidRPr="001350C3">
        <w:rPr>
          <w:rFonts w:ascii="Times New Roman" w:hAnsi="Times New Roman" w:cs="Times New Roman"/>
          <w:i/>
          <w:iCs/>
        </w:rPr>
        <w:t xml:space="preserve"> </w:t>
      </w:r>
      <w:proofErr w:type="spellStart"/>
      <w:r w:rsidRPr="001350C3">
        <w:rPr>
          <w:rFonts w:ascii="Times New Roman" w:hAnsi="Times New Roman" w:cs="Times New Roman"/>
          <w:i/>
          <w:iCs/>
        </w:rPr>
        <w:t>Wochenschriften</w:t>
      </w:r>
      <w:proofErr w:type="spellEnd"/>
      <w:r w:rsidRPr="001350C3">
        <w:rPr>
          <w:rFonts w:ascii="Times New Roman" w:hAnsi="Times New Roman" w:cs="Times New Roman"/>
          <w:i/>
          <w:iCs/>
        </w:rPr>
        <w:t xml:space="preserve">, </w:t>
      </w:r>
      <w:r w:rsidRPr="001350C3">
        <w:rPr>
          <w:rFonts w:ascii="Times New Roman" w:hAnsi="Times New Roman" w:cs="Times New Roman"/>
        </w:rPr>
        <w:t>gazettes « morales » qui se sont développées dans les années 1720-1730 sur le modèle anglais</w:t>
      </w:r>
      <w:r w:rsidR="00580470" w:rsidRPr="001350C3">
        <w:rPr>
          <w:rFonts w:ascii="Times New Roman" w:hAnsi="Times New Roman" w:cs="Times New Roman"/>
        </w:rPr>
        <w:t xml:space="preserve">. Les </w:t>
      </w:r>
      <w:r w:rsidRPr="001350C3">
        <w:rPr>
          <w:rFonts w:ascii="Times New Roman" w:hAnsi="Times New Roman" w:cs="Times New Roman"/>
        </w:rPr>
        <w:t xml:space="preserve">questions </w:t>
      </w:r>
      <w:r w:rsidR="00580470" w:rsidRPr="001350C3">
        <w:rPr>
          <w:rFonts w:ascii="Times New Roman" w:hAnsi="Times New Roman" w:cs="Times New Roman"/>
        </w:rPr>
        <w:t>d’éducation y sont souvent discutées</w:t>
      </w:r>
      <w:r w:rsidR="00C95A4E" w:rsidRPr="001350C3">
        <w:rPr>
          <w:rFonts w:ascii="Times New Roman" w:hAnsi="Times New Roman" w:cs="Times New Roman"/>
        </w:rPr>
        <w:t>,</w:t>
      </w:r>
      <w:r w:rsidRPr="001350C3">
        <w:rPr>
          <w:rFonts w:ascii="Times New Roman" w:hAnsi="Times New Roman" w:cs="Times New Roman"/>
        </w:rPr>
        <w:t xml:space="preserve"> en s’adressant parfois directement aux « pères » ou </w:t>
      </w:r>
      <w:r w:rsidR="0041629A" w:rsidRPr="00406771">
        <w:rPr>
          <w:rFonts w:ascii="Times New Roman" w:hAnsi="Times New Roman" w:cs="Times New Roman"/>
        </w:rPr>
        <w:t>aux</w:t>
      </w:r>
      <w:r w:rsidR="0041629A">
        <w:rPr>
          <w:rFonts w:ascii="Times New Roman" w:hAnsi="Times New Roman" w:cs="Times New Roman"/>
        </w:rPr>
        <w:t xml:space="preserve"> </w:t>
      </w:r>
      <w:r w:rsidRPr="001350C3">
        <w:rPr>
          <w:rFonts w:ascii="Times New Roman" w:hAnsi="Times New Roman" w:cs="Times New Roman"/>
        </w:rPr>
        <w:t>« mères » avant de se tourner vers les jeunes gens, puis les enfants</w:t>
      </w:r>
      <w:r w:rsidR="006B65E3" w:rsidRPr="001350C3">
        <w:rPr>
          <w:rFonts w:ascii="Times New Roman" w:hAnsi="Times New Roman" w:cs="Times New Roman"/>
        </w:rPr>
        <w:t xml:space="preserve"> (</w:t>
      </w:r>
      <w:proofErr w:type="spellStart"/>
      <w:r w:rsidR="006B65E3" w:rsidRPr="00C67513">
        <w:rPr>
          <w:rFonts w:ascii="Times New Roman" w:hAnsi="Times New Roman" w:cs="Times New Roman"/>
        </w:rPr>
        <w:t>Uphaus-Wehmeier</w:t>
      </w:r>
      <w:proofErr w:type="spellEnd"/>
      <w:r w:rsidR="006B65E3" w:rsidRPr="001350C3">
        <w:rPr>
          <w:rFonts w:ascii="Times New Roman" w:hAnsi="Times New Roman" w:cs="Times New Roman"/>
        </w:rPr>
        <w:t>)</w:t>
      </w:r>
      <w:r w:rsidRPr="001350C3">
        <w:rPr>
          <w:rFonts w:ascii="Times New Roman" w:hAnsi="Times New Roman" w:cs="Times New Roman"/>
        </w:rPr>
        <w:t xml:space="preserve">. </w:t>
      </w:r>
      <w:r w:rsidR="00580470" w:rsidRPr="001350C3">
        <w:rPr>
          <w:rFonts w:ascii="Times New Roman" w:hAnsi="Times New Roman" w:cs="Times New Roman"/>
        </w:rPr>
        <w:t>À la faveur d’un marché éditorial allemand multilingue, ces publications</w:t>
      </w:r>
      <w:r w:rsidRPr="001350C3">
        <w:rPr>
          <w:rFonts w:ascii="Times New Roman" w:hAnsi="Times New Roman" w:cs="Times New Roman"/>
        </w:rPr>
        <w:t xml:space="preserve"> s’inscrivent dès l’abord dans un contexte européen, en s’appuyant sur des modèles anglais ou français, à la suite de la double réception de Locke et de Rousseau</w:t>
      </w:r>
      <w:r w:rsidR="006B65E3" w:rsidRPr="001350C3">
        <w:rPr>
          <w:rFonts w:ascii="Times New Roman" w:hAnsi="Times New Roman" w:cs="Times New Roman"/>
        </w:rPr>
        <w:t xml:space="preserve"> (</w:t>
      </w:r>
      <w:proofErr w:type="spellStart"/>
      <w:r w:rsidR="006B65E3" w:rsidRPr="00C67513">
        <w:rPr>
          <w:rFonts w:ascii="Times New Roman" w:hAnsi="Times New Roman" w:cs="Times New Roman"/>
        </w:rPr>
        <w:t>Ewers</w:t>
      </w:r>
      <w:proofErr w:type="spellEnd"/>
      <w:r w:rsidR="006B65E3" w:rsidRPr="001350C3">
        <w:rPr>
          <w:rFonts w:ascii="Times New Roman" w:hAnsi="Times New Roman" w:cs="Times New Roman"/>
        </w:rPr>
        <w:t>)</w:t>
      </w:r>
      <w:r w:rsidR="00580470" w:rsidRPr="001350C3">
        <w:rPr>
          <w:rFonts w:ascii="Times New Roman" w:hAnsi="Times New Roman" w:cs="Times New Roman"/>
        </w:rPr>
        <w:t xml:space="preserve">. On trouve </w:t>
      </w:r>
      <w:r w:rsidR="001A5203" w:rsidRPr="001350C3">
        <w:rPr>
          <w:rFonts w:ascii="Times New Roman" w:hAnsi="Times New Roman" w:cs="Times New Roman"/>
        </w:rPr>
        <w:t>par exemple</w:t>
      </w:r>
      <w:r w:rsidR="00580470" w:rsidRPr="001350C3">
        <w:rPr>
          <w:rFonts w:ascii="Times New Roman" w:hAnsi="Times New Roman" w:cs="Times New Roman"/>
        </w:rPr>
        <w:t xml:space="preserve"> des </w:t>
      </w:r>
      <w:r w:rsidR="001A5203" w:rsidRPr="001350C3">
        <w:rPr>
          <w:rFonts w:ascii="Times New Roman" w:hAnsi="Times New Roman" w:cs="Times New Roman"/>
        </w:rPr>
        <w:t>emprunts a</w:t>
      </w:r>
      <w:r w:rsidR="00580470" w:rsidRPr="001350C3">
        <w:rPr>
          <w:rFonts w:ascii="Times New Roman" w:hAnsi="Times New Roman" w:cs="Times New Roman"/>
        </w:rPr>
        <w:t xml:space="preserve">u </w:t>
      </w:r>
      <w:r w:rsidR="00580470" w:rsidRPr="001350C3">
        <w:rPr>
          <w:rFonts w:ascii="Times New Roman" w:hAnsi="Times New Roman" w:cs="Times New Roman"/>
          <w:i/>
          <w:iCs/>
        </w:rPr>
        <w:t>Magasin des enfants</w:t>
      </w:r>
      <w:r w:rsidR="00580470" w:rsidRPr="001350C3">
        <w:rPr>
          <w:rFonts w:ascii="Times New Roman" w:hAnsi="Times New Roman" w:cs="Times New Roman"/>
        </w:rPr>
        <w:t xml:space="preserve"> ou </w:t>
      </w:r>
      <w:r w:rsidR="001A5203" w:rsidRPr="001350C3">
        <w:rPr>
          <w:rFonts w:ascii="Times New Roman" w:hAnsi="Times New Roman" w:cs="Times New Roman"/>
        </w:rPr>
        <w:t>au</w:t>
      </w:r>
      <w:r w:rsidR="00580470" w:rsidRPr="001350C3">
        <w:rPr>
          <w:rFonts w:ascii="Times New Roman" w:hAnsi="Times New Roman" w:cs="Times New Roman"/>
        </w:rPr>
        <w:t xml:space="preserve"> </w:t>
      </w:r>
      <w:r w:rsidR="001A5203" w:rsidRPr="001350C3">
        <w:rPr>
          <w:rFonts w:ascii="Times New Roman" w:hAnsi="Times New Roman" w:cs="Times New Roman"/>
        </w:rPr>
        <w:t>théâtre</w:t>
      </w:r>
      <w:r w:rsidR="00580470" w:rsidRPr="001350C3">
        <w:rPr>
          <w:rFonts w:ascii="Times New Roman" w:hAnsi="Times New Roman" w:cs="Times New Roman"/>
        </w:rPr>
        <w:t xml:space="preserve"> de Moissy dans les premiers périodiques de langue allemande pour les enfants, </w:t>
      </w:r>
      <w:r w:rsidR="001A5203" w:rsidRPr="001350C3">
        <w:rPr>
          <w:rFonts w:ascii="Times New Roman" w:hAnsi="Times New Roman" w:cs="Times New Roman"/>
        </w:rPr>
        <w:t>tels</w:t>
      </w:r>
      <w:r w:rsidR="00580470" w:rsidRPr="001350C3">
        <w:rPr>
          <w:rFonts w:ascii="Times New Roman" w:hAnsi="Times New Roman" w:cs="Times New Roman"/>
        </w:rPr>
        <w:t xml:space="preserve"> le </w:t>
      </w:r>
      <w:proofErr w:type="spellStart"/>
      <w:r w:rsidR="00580470" w:rsidRPr="001350C3">
        <w:rPr>
          <w:rFonts w:ascii="Times New Roman" w:hAnsi="Times New Roman" w:cs="Times New Roman"/>
          <w:i/>
          <w:iCs/>
        </w:rPr>
        <w:t>Leipziger</w:t>
      </w:r>
      <w:proofErr w:type="spellEnd"/>
      <w:r w:rsidR="00580470" w:rsidRPr="001350C3">
        <w:rPr>
          <w:rFonts w:ascii="Times New Roman" w:hAnsi="Times New Roman" w:cs="Times New Roman"/>
          <w:i/>
          <w:iCs/>
        </w:rPr>
        <w:t xml:space="preserve"> </w:t>
      </w:r>
      <w:proofErr w:type="spellStart"/>
      <w:r w:rsidR="00580470" w:rsidRPr="001350C3">
        <w:rPr>
          <w:rFonts w:ascii="Times New Roman" w:hAnsi="Times New Roman" w:cs="Times New Roman"/>
          <w:i/>
          <w:iCs/>
        </w:rPr>
        <w:t>Wochenblatt</w:t>
      </w:r>
      <w:proofErr w:type="spellEnd"/>
      <w:r w:rsidR="00580470" w:rsidRPr="001350C3">
        <w:rPr>
          <w:rFonts w:ascii="Times New Roman" w:hAnsi="Times New Roman" w:cs="Times New Roman"/>
          <w:i/>
          <w:iCs/>
        </w:rPr>
        <w:t xml:space="preserve"> </w:t>
      </w:r>
      <w:proofErr w:type="spellStart"/>
      <w:r w:rsidR="00580470" w:rsidRPr="001350C3">
        <w:rPr>
          <w:rFonts w:ascii="Times New Roman" w:hAnsi="Times New Roman" w:cs="Times New Roman"/>
          <w:i/>
          <w:iCs/>
        </w:rPr>
        <w:t>für</w:t>
      </w:r>
      <w:proofErr w:type="spellEnd"/>
      <w:r w:rsidR="00580470" w:rsidRPr="001350C3">
        <w:rPr>
          <w:rFonts w:ascii="Times New Roman" w:hAnsi="Times New Roman" w:cs="Times New Roman"/>
          <w:i/>
          <w:iCs/>
        </w:rPr>
        <w:t xml:space="preserve"> Kinder</w:t>
      </w:r>
      <w:r w:rsidR="00580470" w:rsidRPr="001350C3">
        <w:rPr>
          <w:rFonts w:ascii="Times New Roman" w:hAnsi="Times New Roman" w:cs="Times New Roman"/>
        </w:rPr>
        <w:t xml:space="preserve"> </w:t>
      </w:r>
      <w:r w:rsidR="00C95A4E" w:rsidRPr="001350C3">
        <w:rPr>
          <w:rFonts w:ascii="Times New Roman" w:hAnsi="Times New Roman" w:cs="Times New Roman"/>
        </w:rPr>
        <w:t xml:space="preserve">(1772-1774) </w:t>
      </w:r>
      <w:r w:rsidR="00580470" w:rsidRPr="001350C3">
        <w:rPr>
          <w:rFonts w:ascii="Times New Roman" w:hAnsi="Times New Roman" w:cs="Times New Roman"/>
        </w:rPr>
        <w:t xml:space="preserve">de </w:t>
      </w:r>
      <w:r w:rsidR="00C95A4E" w:rsidRPr="001350C3">
        <w:rPr>
          <w:rFonts w:ascii="Times New Roman" w:hAnsi="Times New Roman" w:cs="Times New Roman"/>
        </w:rPr>
        <w:t xml:space="preserve">Johann Christoph </w:t>
      </w:r>
      <w:proofErr w:type="spellStart"/>
      <w:r w:rsidR="00580470" w:rsidRPr="001350C3">
        <w:rPr>
          <w:rFonts w:ascii="Times New Roman" w:hAnsi="Times New Roman" w:cs="Times New Roman"/>
        </w:rPr>
        <w:t>Adelung</w:t>
      </w:r>
      <w:proofErr w:type="spellEnd"/>
      <w:r w:rsidR="00C95A4E" w:rsidRPr="001350C3">
        <w:rPr>
          <w:rFonts w:ascii="Times New Roman" w:hAnsi="Times New Roman" w:cs="Times New Roman"/>
        </w:rPr>
        <w:t xml:space="preserve">, </w:t>
      </w:r>
      <w:r w:rsidR="001A5203" w:rsidRPr="001350C3">
        <w:rPr>
          <w:rFonts w:ascii="Times New Roman" w:hAnsi="Times New Roman" w:cs="Times New Roman"/>
        </w:rPr>
        <w:t>dont l’</w:t>
      </w:r>
      <w:r w:rsidR="00C95A4E" w:rsidRPr="001350C3">
        <w:rPr>
          <w:rFonts w:ascii="Times New Roman" w:hAnsi="Times New Roman" w:cs="Times New Roman"/>
        </w:rPr>
        <w:t xml:space="preserve">entreprise </w:t>
      </w:r>
      <w:r w:rsidR="001A5203" w:rsidRPr="001350C3">
        <w:rPr>
          <w:rFonts w:ascii="Times New Roman" w:hAnsi="Times New Roman" w:cs="Times New Roman"/>
        </w:rPr>
        <w:t xml:space="preserve">sera </w:t>
      </w:r>
      <w:r w:rsidR="00C95A4E" w:rsidRPr="001350C3">
        <w:rPr>
          <w:rFonts w:ascii="Times New Roman" w:hAnsi="Times New Roman" w:cs="Times New Roman"/>
        </w:rPr>
        <w:t xml:space="preserve">prolongée à la demande de l’éditeur par Christian Felix </w:t>
      </w:r>
      <w:proofErr w:type="spellStart"/>
      <w:r w:rsidR="00C95A4E" w:rsidRPr="001350C3">
        <w:rPr>
          <w:rFonts w:ascii="Times New Roman" w:hAnsi="Times New Roman" w:cs="Times New Roman"/>
        </w:rPr>
        <w:t>Weisse</w:t>
      </w:r>
      <w:proofErr w:type="spellEnd"/>
      <w:r w:rsidR="00C95A4E" w:rsidRPr="001350C3">
        <w:rPr>
          <w:rFonts w:ascii="Times New Roman" w:hAnsi="Times New Roman" w:cs="Times New Roman"/>
        </w:rPr>
        <w:t xml:space="preserve"> et son célèbre </w:t>
      </w:r>
      <w:proofErr w:type="spellStart"/>
      <w:r w:rsidR="00C95A4E" w:rsidRPr="001350C3">
        <w:rPr>
          <w:rFonts w:ascii="Times New Roman" w:hAnsi="Times New Roman" w:cs="Times New Roman"/>
          <w:i/>
          <w:iCs/>
        </w:rPr>
        <w:t>Kinderfreund</w:t>
      </w:r>
      <w:proofErr w:type="spellEnd"/>
      <w:r w:rsidR="00C95A4E" w:rsidRPr="001350C3">
        <w:rPr>
          <w:rFonts w:ascii="Times New Roman" w:hAnsi="Times New Roman" w:cs="Times New Roman"/>
        </w:rPr>
        <w:t xml:space="preserve"> (1776-1782), qui va </w:t>
      </w:r>
      <w:r w:rsidR="001A5203" w:rsidRPr="001350C3">
        <w:rPr>
          <w:rFonts w:ascii="Times New Roman" w:hAnsi="Times New Roman" w:cs="Times New Roman"/>
        </w:rPr>
        <w:t xml:space="preserve">à son tour inspirer </w:t>
      </w:r>
      <w:r w:rsidR="00C95A4E" w:rsidRPr="001350C3">
        <w:rPr>
          <w:rFonts w:ascii="Times New Roman" w:hAnsi="Times New Roman" w:cs="Times New Roman"/>
        </w:rPr>
        <w:t xml:space="preserve">Berquin, </w:t>
      </w:r>
      <w:r w:rsidR="00CA701B" w:rsidRPr="001350C3">
        <w:rPr>
          <w:rFonts w:ascii="Times New Roman" w:hAnsi="Times New Roman" w:cs="Times New Roman"/>
        </w:rPr>
        <w:t>donnant l’exemple</w:t>
      </w:r>
      <w:r w:rsidR="00C95A4E" w:rsidRPr="001350C3">
        <w:rPr>
          <w:rFonts w:ascii="Times New Roman" w:hAnsi="Times New Roman" w:cs="Times New Roman"/>
        </w:rPr>
        <w:t xml:space="preserve"> </w:t>
      </w:r>
      <w:r w:rsidR="001A5203" w:rsidRPr="001350C3">
        <w:rPr>
          <w:rFonts w:ascii="Times New Roman" w:hAnsi="Times New Roman" w:cs="Times New Roman"/>
        </w:rPr>
        <w:t>d</w:t>
      </w:r>
      <w:r w:rsidR="00C95A4E" w:rsidRPr="001350C3">
        <w:rPr>
          <w:rFonts w:ascii="Times New Roman" w:hAnsi="Times New Roman" w:cs="Times New Roman"/>
        </w:rPr>
        <w:t xml:space="preserve">e circulations </w:t>
      </w:r>
      <w:r w:rsidR="001A5203" w:rsidRPr="001350C3">
        <w:rPr>
          <w:rFonts w:ascii="Times New Roman" w:hAnsi="Times New Roman" w:cs="Times New Roman"/>
        </w:rPr>
        <w:t xml:space="preserve">européennes </w:t>
      </w:r>
      <w:r w:rsidR="00C95A4E" w:rsidRPr="001350C3">
        <w:rPr>
          <w:rFonts w:ascii="Times New Roman" w:hAnsi="Times New Roman" w:cs="Times New Roman"/>
        </w:rPr>
        <w:t>multidirectionnelles</w:t>
      </w:r>
      <w:r w:rsidR="00F70D92" w:rsidRPr="001350C3">
        <w:rPr>
          <w:rFonts w:ascii="Times New Roman" w:hAnsi="Times New Roman" w:cs="Times New Roman"/>
        </w:rPr>
        <w:t xml:space="preserve"> (</w:t>
      </w:r>
      <w:proofErr w:type="spellStart"/>
      <w:r w:rsidR="00F70D92" w:rsidRPr="001350C3">
        <w:rPr>
          <w:rFonts w:ascii="Times New Roman" w:hAnsi="Times New Roman" w:cs="Times New Roman"/>
        </w:rPr>
        <w:t>Genton</w:t>
      </w:r>
      <w:proofErr w:type="spellEnd"/>
      <w:r w:rsidR="00F70D92" w:rsidRPr="001350C3">
        <w:rPr>
          <w:rFonts w:ascii="Times New Roman" w:hAnsi="Times New Roman" w:cs="Times New Roman"/>
        </w:rPr>
        <w:t xml:space="preserve">, </w:t>
      </w:r>
      <w:proofErr w:type="spellStart"/>
      <w:r w:rsidR="00F70D92" w:rsidRPr="00C67513">
        <w:rPr>
          <w:rFonts w:ascii="Times New Roman" w:hAnsi="Times New Roman" w:cs="Times New Roman"/>
        </w:rPr>
        <w:t>Cardi</w:t>
      </w:r>
      <w:proofErr w:type="spellEnd"/>
      <w:r w:rsidR="00F70D92" w:rsidRPr="00C67513">
        <w:rPr>
          <w:rFonts w:ascii="Times New Roman" w:hAnsi="Times New Roman" w:cs="Times New Roman"/>
        </w:rPr>
        <w:t>)</w:t>
      </w:r>
      <w:r w:rsidR="001A5203" w:rsidRPr="001350C3">
        <w:rPr>
          <w:rFonts w:ascii="Times New Roman" w:hAnsi="Times New Roman" w:cs="Times New Roman"/>
        </w:rPr>
        <w:t>.</w:t>
      </w:r>
      <w:r w:rsidR="00F70D92" w:rsidRPr="001350C3">
        <w:rPr>
          <w:rFonts w:ascii="Times New Roman" w:hAnsi="Times New Roman" w:cs="Times New Roman"/>
        </w:rPr>
        <w:t xml:space="preserve"> Cette circulation </w:t>
      </w:r>
      <w:r w:rsidR="00692AE5" w:rsidRPr="001350C3">
        <w:rPr>
          <w:rFonts w:ascii="Times New Roman" w:hAnsi="Times New Roman" w:cs="Times New Roman"/>
        </w:rPr>
        <w:t xml:space="preserve">des périodiques enfantins </w:t>
      </w:r>
      <w:r w:rsidR="00F70D92" w:rsidRPr="001350C3">
        <w:rPr>
          <w:rFonts w:ascii="Times New Roman" w:hAnsi="Times New Roman" w:cs="Times New Roman"/>
        </w:rPr>
        <w:t>concerne tout l’espace européen</w:t>
      </w:r>
      <w:r w:rsidR="00692AE5" w:rsidRPr="001350C3">
        <w:rPr>
          <w:rFonts w:ascii="Times New Roman" w:hAnsi="Times New Roman" w:cs="Times New Roman"/>
        </w:rPr>
        <w:t xml:space="preserve"> qu’il s’agira d’explorer de manière large et inédite (par exemple </w:t>
      </w:r>
      <w:r w:rsidR="00F70D92" w:rsidRPr="001350C3">
        <w:rPr>
          <w:rFonts w:ascii="Times New Roman" w:hAnsi="Times New Roman" w:cs="Times New Roman"/>
        </w:rPr>
        <w:t xml:space="preserve">la </w:t>
      </w:r>
      <w:proofErr w:type="spellStart"/>
      <w:r w:rsidR="00F70D92" w:rsidRPr="001350C3">
        <w:rPr>
          <w:rFonts w:ascii="Times New Roman" w:hAnsi="Times New Roman" w:cs="Times New Roman"/>
          <w:i/>
          <w:iCs/>
        </w:rPr>
        <w:t>Gazetta</w:t>
      </w:r>
      <w:proofErr w:type="spellEnd"/>
      <w:r w:rsidR="00F70D92" w:rsidRPr="001350C3">
        <w:rPr>
          <w:rFonts w:ascii="Times New Roman" w:hAnsi="Times New Roman" w:cs="Times New Roman"/>
          <w:i/>
          <w:iCs/>
        </w:rPr>
        <w:t xml:space="preserve"> de los </w:t>
      </w:r>
      <w:proofErr w:type="spellStart"/>
      <w:r w:rsidR="00F70D92" w:rsidRPr="001350C3">
        <w:rPr>
          <w:rFonts w:ascii="Times New Roman" w:hAnsi="Times New Roman" w:cs="Times New Roman"/>
          <w:i/>
          <w:iCs/>
        </w:rPr>
        <w:t>ninos</w:t>
      </w:r>
      <w:proofErr w:type="spellEnd"/>
      <w:r w:rsidR="00F70D92" w:rsidRPr="001350C3">
        <w:rPr>
          <w:rFonts w:ascii="Times New Roman" w:hAnsi="Times New Roman" w:cs="Times New Roman"/>
        </w:rPr>
        <w:t xml:space="preserve"> en Espagne, </w:t>
      </w:r>
      <w:r w:rsidR="00692AE5" w:rsidRPr="001350C3">
        <w:rPr>
          <w:rFonts w:ascii="Times New Roman" w:hAnsi="Times New Roman" w:cs="Times New Roman"/>
        </w:rPr>
        <w:t xml:space="preserve">la mode des </w:t>
      </w:r>
      <w:r w:rsidR="00692AE5" w:rsidRPr="001350C3">
        <w:rPr>
          <w:rFonts w:ascii="Times New Roman" w:hAnsi="Times New Roman" w:cs="Times New Roman"/>
          <w:i/>
          <w:iCs/>
        </w:rPr>
        <w:t>Magazines</w:t>
      </w:r>
      <w:r w:rsidR="00692AE5" w:rsidRPr="001350C3">
        <w:rPr>
          <w:rFonts w:ascii="Times New Roman" w:hAnsi="Times New Roman" w:cs="Times New Roman"/>
        </w:rPr>
        <w:t xml:space="preserve"> en Angleterre…).</w:t>
      </w:r>
      <w:r w:rsidR="005073E3" w:rsidRPr="001350C3">
        <w:rPr>
          <w:rFonts w:ascii="Times New Roman" w:hAnsi="Times New Roman" w:cs="Times New Roman"/>
        </w:rPr>
        <w:t xml:space="preserve"> </w:t>
      </w:r>
    </w:p>
    <w:p w14:paraId="5087CFC0" w14:textId="15212617" w:rsidR="00DD5DD7" w:rsidRPr="001350C3" w:rsidRDefault="00DD5DD7" w:rsidP="00EA010E">
      <w:pPr>
        <w:ind w:firstLine="360"/>
        <w:jc w:val="both"/>
        <w:rPr>
          <w:rFonts w:ascii="Times New Roman" w:hAnsi="Times New Roman" w:cs="Times New Roman"/>
        </w:rPr>
      </w:pPr>
      <w:r w:rsidRPr="001350C3">
        <w:rPr>
          <w:rFonts w:ascii="Times New Roman" w:hAnsi="Times New Roman" w:cs="Times New Roman"/>
        </w:rPr>
        <w:t>Nombreux sont donc ces journaux enfantins du XVIII</w:t>
      </w:r>
      <w:r w:rsidRPr="001350C3">
        <w:rPr>
          <w:rFonts w:ascii="Times New Roman" w:hAnsi="Times New Roman" w:cs="Times New Roman"/>
          <w:vertAlign w:val="superscript"/>
        </w:rPr>
        <w:t>e</w:t>
      </w:r>
      <w:r w:rsidRPr="001350C3">
        <w:rPr>
          <w:rFonts w:ascii="Times New Roman" w:hAnsi="Times New Roman" w:cs="Times New Roman"/>
        </w:rPr>
        <w:t xml:space="preserve"> siècle, à découvrir en France et à l’étranger, des journaux qui s’appuient sur des textes littéraires pour éduquer les plus jeunes, mais aussi leurs parents et en particulier les mères. Quelles spécificités le format du périodique apporte-t-il à la diffusion de ces textes et quels en sont les enjeux ? Parfois conçus en séries ou en chapitres à lire d’un mois sur l’autre, ces textes peuvent s’adresser directement au jeune lectorat, procéder à des mises en scène pédagogiques ou des mises en abyme dans lesquelles les destinataires réels ou fictionnels se sentent concernés. Les courriers de lecteurs ou les anecdotes y participent. Ces textes littéraires revêtent la forme d’historiettes plus ou moins réalistes, de pièces de théâtre, de dialogues philosophiques, de fictions documentaires, de contes, de poèmes, de récits de voyage, etc., selon les objectifs pédagogiques, les goûts des éducateurs</w:t>
      </w:r>
      <w:r w:rsidR="00F10808" w:rsidRPr="001350C3">
        <w:rPr>
          <w:rFonts w:ascii="Times New Roman" w:hAnsi="Times New Roman" w:cs="Times New Roman"/>
        </w:rPr>
        <w:t>,</w:t>
      </w:r>
      <w:r w:rsidRPr="001350C3">
        <w:rPr>
          <w:rFonts w:ascii="Times New Roman" w:hAnsi="Times New Roman" w:cs="Times New Roman"/>
        </w:rPr>
        <w:t xml:space="preserve"> les idées qu’ils comptent diffuser</w:t>
      </w:r>
      <w:r w:rsidR="00F10808" w:rsidRPr="001350C3">
        <w:rPr>
          <w:rFonts w:ascii="Times New Roman" w:hAnsi="Times New Roman" w:cs="Times New Roman"/>
        </w:rPr>
        <w:t xml:space="preserve">, et aussi selon l’âge et </w:t>
      </w:r>
      <w:r w:rsidR="00692AE5" w:rsidRPr="001350C3">
        <w:rPr>
          <w:rFonts w:ascii="Times New Roman" w:hAnsi="Times New Roman" w:cs="Times New Roman"/>
        </w:rPr>
        <w:t>l’intérêt</w:t>
      </w:r>
      <w:r w:rsidR="00F10808" w:rsidRPr="001350C3">
        <w:rPr>
          <w:rFonts w:ascii="Times New Roman" w:hAnsi="Times New Roman" w:cs="Times New Roman"/>
        </w:rPr>
        <w:t xml:space="preserve"> des lecteurs</w:t>
      </w:r>
      <w:r w:rsidRPr="001350C3">
        <w:rPr>
          <w:rFonts w:ascii="Times New Roman" w:hAnsi="Times New Roman" w:cs="Times New Roman"/>
        </w:rPr>
        <w:t>. Ainsi</w:t>
      </w:r>
      <w:r w:rsidR="00406771">
        <w:rPr>
          <w:rFonts w:ascii="Times New Roman" w:hAnsi="Times New Roman" w:cs="Times New Roman"/>
        </w:rPr>
        <w:t>,</w:t>
      </w:r>
      <w:r w:rsidRPr="001350C3">
        <w:rPr>
          <w:rFonts w:ascii="Times New Roman" w:hAnsi="Times New Roman" w:cs="Times New Roman"/>
        </w:rPr>
        <w:t xml:space="preserve"> Berquin renverse la dimension apologétique de Mrs Trimmer dans </w:t>
      </w:r>
      <w:r w:rsidRPr="001350C3">
        <w:rPr>
          <w:rFonts w:ascii="Times New Roman" w:hAnsi="Times New Roman" w:cs="Times New Roman"/>
          <w:i/>
          <w:iCs/>
        </w:rPr>
        <w:t>L’Introduction à la connaissance de la nature</w:t>
      </w:r>
      <w:r w:rsidRPr="001350C3">
        <w:rPr>
          <w:rFonts w:ascii="Times New Roman" w:hAnsi="Times New Roman" w:cs="Times New Roman"/>
        </w:rPr>
        <w:t xml:space="preserve"> pour adopter une </w:t>
      </w:r>
      <w:r w:rsidR="0025316F" w:rsidRPr="001350C3">
        <w:rPr>
          <w:rFonts w:ascii="Times New Roman" w:hAnsi="Times New Roman" w:cs="Times New Roman"/>
        </w:rPr>
        <w:t>perspective</w:t>
      </w:r>
      <w:r w:rsidRPr="001350C3">
        <w:rPr>
          <w:rFonts w:ascii="Times New Roman" w:hAnsi="Times New Roman" w:cs="Times New Roman"/>
        </w:rPr>
        <w:t xml:space="preserve"> encyclopédique et philosophique. Certaines fictions </w:t>
      </w:r>
      <w:r w:rsidR="0025316F" w:rsidRPr="001350C3">
        <w:rPr>
          <w:rFonts w:ascii="Times New Roman" w:hAnsi="Times New Roman" w:cs="Times New Roman"/>
        </w:rPr>
        <w:t>sont issues de la littérature pour adultes, antique ou contemporaine, publié</w:t>
      </w:r>
      <w:r w:rsidR="00177016">
        <w:rPr>
          <w:rFonts w:ascii="Times New Roman" w:hAnsi="Times New Roman" w:cs="Times New Roman"/>
        </w:rPr>
        <w:t>e</w:t>
      </w:r>
      <w:r w:rsidR="0025316F" w:rsidRPr="001350C3">
        <w:rPr>
          <w:rFonts w:ascii="Times New Roman" w:hAnsi="Times New Roman" w:cs="Times New Roman"/>
        </w:rPr>
        <w:t>s sous formes d’extraits choisis. Elles peuvent être l’objet de transferts culturels à la faveur</w:t>
      </w:r>
      <w:r w:rsidRPr="001350C3">
        <w:rPr>
          <w:rFonts w:ascii="Times New Roman" w:hAnsi="Times New Roman" w:cs="Times New Roman"/>
        </w:rPr>
        <w:t xml:space="preserve"> de traductions </w:t>
      </w:r>
      <w:r w:rsidR="0025316F" w:rsidRPr="001350C3">
        <w:rPr>
          <w:rFonts w:ascii="Times New Roman" w:hAnsi="Times New Roman" w:cs="Times New Roman"/>
        </w:rPr>
        <w:t>et d’adaptations</w:t>
      </w:r>
      <w:r w:rsidRPr="001350C3">
        <w:rPr>
          <w:rFonts w:ascii="Times New Roman" w:hAnsi="Times New Roman" w:cs="Times New Roman"/>
        </w:rPr>
        <w:t xml:space="preserve">. Il arrive aussi que ces périodiques fassent la promotion d’ouvrages, d’auteurs ou d’éditions bilingues visant l’apprentissage de la langue. </w:t>
      </w:r>
    </w:p>
    <w:p w14:paraId="0539CC73" w14:textId="23A9A1B6" w:rsidR="00DD5DD7" w:rsidRPr="001350C3" w:rsidRDefault="00DD5DD7" w:rsidP="00EA010E">
      <w:pPr>
        <w:ind w:firstLine="360"/>
        <w:jc w:val="both"/>
        <w:rPr>
          <w:rFonts w:ascii="Times New Roman" w:hAnsi="Times New Roman" w:cs="Times New Roman"/>
        </w:rPr>
      </w:pPr>
      <w:r w:rsidRPr="001350C3">
        <w:rPr>
          <w:rFonts w:ascii="Times New Roman" w:hAnsi="Times New Roman" w:cs="Times New Roman"/>
        </w:rPr>
        <w:t>Interroger ces périodiques sous l’angle de la littérature permet d’analyser avec précision les textes et de comprendre les choix opérés par ces éducateurs qui, en dépit de leurs divergences notamment religieuses ou idéologiques, semblent partager des valeurs communes autour de l’éducation morale, des règles de civilité, des valeurs familiales et sociales, d’un accès à l’éducation des filles, autant de principes notamment défendus par</w:t>
      </w:r>
      <w:r w:rsidR="0025316F" w:rsidRPr="001350C3">
        <w:rPr>
          <w:rFonts w:ascii="Times New Roman" w:hAnsi="Times New Roman" w:cs="Times New Roman"/>
        </w:rPr>
        <w:t xml:space="preserve"> des réformateurs de l’éducation tels que les </w:t>
      </w:r>
      <w:proofErr w:type="spellStart"/>
      <w:r w:rsidR="0025316F" w:rsidRPr="001350C3">
        <w:rPr>
          <w:rFonts w:ascii="Times New Roman" w:hAnsi="Times New Roman" w:cs="Times New Roman"/>
        </w:rPr>
        <w:t>philant</w:t>
      </w:r>
      <w:r w:rsidR="00B63C37">
        <w:rPr>
          <w:rFonts w:ascii="Times New Roman" w:hAnsi="Times New Roman" w:cs="Times New Roman"/>
        </w:rPr>
        <w:t>h</w:t>
      </w:r>
      <w:r w:rsidR="0025316F" w:rsidRPr="001350C3">
        <w:rPr>
          <w:rFonts w:ascii="Times New Roman" w:hAnsi="Times New Roman" w:cs="Times New Roman"/>
        </w:rPr>
        <w:t>ropistes</w:t>
      </w:r>
      <w:proofErr w:type="spellEnd"/>
      <w:r w:rsidR="0025316F" w:rsidRPr="001350C3">
        <w:rPr>
          <w:rFonts w:ascii="Times New Roman" w:hAnsi="Times New Roman" w:cs="Times New Roman"/>
        </w:rPr>
        <w:t xml:space="preserve"> allemands</w:t>
      </w:r>
      <w:r w:rsidRPr="001350C3">
        <w:rPr>
          <w:rFonts w:ascii="Times New Roman" w:hAnsi="Times New Roman" w:cs="Times New Roman"/>
        </w:rPr>
        <w:t xml:space="preserve">. Par conséquent, que nous disent </w:t>
      </w:r>
      <w:r w:rsidR="0025316F" w:rsidRPr="001350C3">
        <w:rPr>
          <w:rFonts w:ascii="Times New Roman" w:hAnsi="Times New Roman" w:cs="Times New Roman"/>
        </w:rPr>
        <w:t>l</w:t>
      </w:r>
      <w:r w:rsidRPr="001350C3">
        <w:rPr>
          <w:rFonts w:ascii="Times New Roman" w:hAnsi="Times New Roman" w:cs="Times New Roman"/>
        </w:rPr>
        <w:t>es textes qui circulent dans ces périodiques d’un destinataire adulte à un destinataire enfantin, d’un éducateur à l’autre, parfois d’une langue à l’autre, d’une aire culturelle à l’autre, d’une religion à l’autre</w:t>
      </w:r>
      <w:r w:rsidR="00F10808" w:rsidRPr="001350C3">
        <w:rPr>
          <w:rFonts w:ascii="Times New Roman" w:hAnsi="Times New Roman" w:cs="Times New Roman"/>
        </w:rPr>
        <w:t>, d’un système politique à l’autre</w:t>
      </w:r>
      <w:r w:rsidRPr="001350C3">
        <w:rPr>
          <w:rFonts w:ascii="Times New Roman" w:hAnsi="Times New Roman" w:cs="Times New Roman"/>
        </w:rPr>
        <w:t> ? Par les genres</w:t>
      </w:r>
      <w:r w:rsidR="00406771">
        <w:rPr>
          <w:rFonts w:ascii="Times New Roman" w:hAnsi="Times New Roman" w:cs="Times New Roman"/>
        </w:rPr>
        <w:t>,</w:t>
      </w:r>
      <w:r w:rsidRPr="001350C3">
        <w:rPr>
          <w:rFonts w:ascii="Times New Roman" w:hAnsi="Times New Roman" w:cs="Times New Roman"/>
        </w:rPr>
        <w:t xml:space="preserve"> les auteurs ou les aires culturelles qu’ils privilégient et par le traitement qu’ils en font, que révèlent-ils de l’ouverture à l’autre, des idées transmises, du cosmopolitisme des Lumières ? En d’autres termes, nous nous demanderons dans quelle mesure les journaux enfantins, par les choix littéraires effectués, inviteraient à réfléchir à la circulation des idées</w:t>
      </w:r>
      <w:r w:rsidR="0025316F" w:rsidRPr="001350C3">
        <w:rPr>
          <w:rFonts w:ascii="Times New Roman" w:hAnsi="Times New Roman" w:cs="Times New Roman"/>
        </w:rPr>
        <w:t xml:space="preserve"> et des formes</w:t>
      </w:r>
      <w:r w:rsidRPr="001350C3">
        <w:rPr>
          <w:rFonts w:ascii="Times New Roman" w:hAnsi="Times New Roman" w:cs="Times New Roman"/>
        </w:rPr>
        <w:t xml:space="preserve"> dans l’Europe de la seconde moitié du XVIII</w:t>
      </w:r>
      <w:r w:rsidRPr="00C67513">
        <w:rPr>
          <w:rFonts w:ascii="Times New Roman" w:hAnsi="Times New Roman" w:cs="Times New Roman"/>
          <w:color w:val="000000" w:themeColor="text1"/>
          <w:vertAlign w:val="superscript"/>
        </w:rPr>
        <w:t>e</w:t>
      </w:r>
      <w:r w:rsidRPr="0041629A">
        <w:rPr>
          <w:rFonts w:ascii="Times New Roman" w:hAnsi="Times New Roman" w:cs="Times New Roman"/>
          <w:color w:val="000000" w:themeColor="text1"/>
        </w:rPr>
        <w:t xml:space="preserve"> </w:t>
      </w:r>
      <w:r w:rsidRPr="001350C3">
        <w:rPr>
          <w:rFonts w:ascii="Times New Roman" w:hAnsi="Times New Roman" w:cs="Times New Roman"/>
        </w:rPr>
        <w:t xml:space="preserve">siècle. Dans quelle mesure participeraient-ils à </w:t>
      </w:r>
      <w:r w:rsidR="0025316F" w:rsidRPr="001350C3">
        <w:rPr>
          <w:rFonts w:ascii="Times New Roman" w:hAnsi="Times New Roman" w:cs="Times New Roman"/>
        </w:rPr>
        <w:t>leur échelle à la</w:t>
      </w:r>
      <w:r w:rsidRPr="001350C3">
        <w:rPr>
          <w:rFonts w:ascii="Times New Roman" w:hAnsi="Times New Roman" w:cs="Times New Roman"/>
        </w:rPr>
        <w:t xml:space="preserve"> diffusion des Lumières, entre courant apologétique et courant philosophique, dans une Europe en transition ?</w:t>
      </w:r>
    </w:p>
    <w:p w14:paraId="15650723" w14:textId="77777777" w:rsidR="00DD5DD7" w:rsidRPr="001350C3" w:rsidRDefault="00DD5DD7" w:rsidP="00EA010E">
      <w:pPr>
        <w:jc w:val="both"/>
        <w:rPr>
          <w:rFonts w:ascii="Times New Roman" w:hAnsi="Times New Roman" w:cs="Times New Roman"/>
        </w:rPr>
      </w:pPr>
    </w:p>
    <w:p w14:paraId="5FCF7565" w14:textId="177E5A13" w:rsidR="00DD5DD7" w:rsidRPr="001350C3" w:rsidRDefault="00DD5DD7" w:rsidP="00EA010E">
      <w:pPr>
        <w:jc w:val="both"/>
        <w:rPr>
          <w:rFonts w:ascii="Times New Roman" w:hAnsi="Times New Roman" w:cs="Times New Roman"/>
        </w:rPr>
      </w:pPr>
      <w:r w:rsidRPr="001350C3">
        <w:rPr>
          <w:rFonts w:ascii="Times New Roman" w:hAnsi="Times New Roman" w:cs="Times New Roman"/>
        </w:rPr>
        <w:lastRenderedPageBreak/>
        <w:t>Pistes indicatives</w:t>
      </w:r>
      <w:r w:rsidR="007179A6" w:rsidRPr="001350C3">
        <w:rPr>
          <w:rFonts w:ascii="Times New Roman" w:hAnsi="Times New Roman" w:cs="Times New Roman"/>
        </w:rPr>
        <w:t> :</w:t>
      </w:r>
      <w:r w:rsidRPr="001350C3">
        <w:rPr>
          <w:rFonts w:ascii="Times New Roman" w:hAnsi="Times New Roman" w:cs="Times New Roman"/>
        </w:rPr>
        <w:t xml:space="preserve"> </w:t>
      </w:r>
    </w:p>
    <w:p w14:paraId="34D79FEC" w14:textId="4A1083F9" w:rsidR="00DD5DD7" w:rsidRPr="001350C3" w:rsidRDefault="00DD5DD7" w:rsidP="00EA010E">
      <w:pPr>
        <w:pStyle w:val="Paragraphedeliste"/>
        <w:numPr>
          <w:ilvl w:val="0"/>
          <w:numId w:val="2"/>
        </w:numPr>
        <w:spacing w:after="160" w:line="259" w:lineRule="auto"/>
        <w:jc w:val="both"/>
        <w:rPr>
          <w:rFonts w:ascii="Times New Roman" w:hAnsi="Times New Roman" w:cs="Times New Roman"/>
        </w:rPr>
      </w:pPr>
      <w:r w:rsidRPr="001350C3">
        <w:rPr>
          <w:rFonts w:ascii="Times New Roman" w:hAnsi="Times New Roman" w:cs="Times New Roman"/>
        </w:rPr>
        <w:t>Comparaison</w:t>
      </w:r>
      <w:r w:rsidR="0025316F" w:rsidRPr="001350C3">
        <w:rPr>
          <w:rFonts w:ascii="Times New Roman" w:hAnsi="Times New Roman" w:cs="Times New Roman"/>
        </w:rPr>
        <w:t>s</w:t>
      </w:r>
      <w:r w:rsidRPr="001350C3">
        <w:rPr>
          <w:rFonts w:ascii="Times New Roman" w:hAnsi="Times New Roman" w:cs="Times New Roman"/>
        </w:rPr>
        <w:t xml:space="preserve"> entre journaux </w:t>
      </w:r>
      <w:r w:rsidR="007179A6" w:rsidRPr="001350C3">
        <w:rPr>
          <w:rFonts w:ascii="Times New Roman" w:hAnsi="Times New Roman" w:cs="Times New Roman"/>
        </w:rPr>
        <w:t xml:space="preserve">enfantins </w:t>
      </w:r>
      <w:r w:rsidRPr="001350C3">
        <w:rPr>
          <w:rFonts w:ascii="Times New Roman" w:hAnsi="Times New Roman" w:cs="Times New Roman"/>
        </w:rPr>
        <w:t>français et étranger</w:t>
      </w:r>
      <w:r w:rsidR="007179A6" w:rsidRPr="001350C3">
        <w:rPr>
          <w:rFonts w:ascii="Times New Roman" w:hAnsi="Times New Roman" w:cs="Times New Roman"/>
        </w:rPr>
        <w:t>s</w:t>
      </w:r>
      <w:r w:rsidRPr="001350C3">
        <w:rPr>
          <w:rFonts w:ascii="Times New Roman" w:hAnsi="Times New Roman" w:cs="Times New Roman"/>
        </w:rPr>
        <w:t>, entre journaux pour enfants et journaux pour adultes, entre diffusion dans les journaux enfantins et les recueils d’éducation</w:t>
      </w:r>
      <w:r w:rsidR="00177016">
        <w:rPr>
          <w:rFonts w:ascii="Times New Roman" w:hAnsi="Times New Roman" w:cs="Times New Roman"/>
        </w:rPr>
        <w:t>.</w:t>
      </w:r>
    </w:p>
    <w:p w14:paraId="6AFCBEAE" w14:textId="76A3C94F" w:rsidR="007179A6" w:rsidRPr="001350C3" w:rsidRDefault="001350C3" w:rsidP="00EA010E">
      <w:pPr>
        <w:pStyle w:val="Paragraphedeliste"/>
        <w:numPr>
          <w:ilvl w:val="0"/>
          <w:numId w:val="2"/>
        </w:numPr>
        <w:spacing w:after="160" w:line="259" w:lineRule="auto"/>
        <w:jc w:val="both"/>
        <w:rPr>
          <w:rFonts w:ascii="Times New Roman" w:hAnsi="Times New Roman" w:cs="Times New Roman"/>
        </w:rPr>
      </w:pPr>
      <w:r w:rsidRPr="001350C3">
        <w:rPr>
          <w:rFonts w:ascii="Times New Roman" w:hAnsi="Times New Roman" w:cs="Times New Roman"/>
        </w:rPr>
        <w:t>É</w:t>
      </w:r>
      <w:r w:rsidR="00DD5DD7" w:rsidRPr="001350C3">
        <w:rPr>
          <w:rFonts w:ascii="Times New Roman" w:hAnsi="Times New Roman" w:cs="Times New Roman"/>
        </w:rPr>
        <w:t>tude</w:t>
      </w:r>
      <w:r w:rsidR="007179A6" w:rsidRPr="001350C3">
        <w:rPr>
          <w:rFonts w:ascii="Times New Roman" w:hAnsi="Times New Roman" w:cs="Times New Roman"/>
        </w:rPr>
        <w:t>s de journaux enfantins européens peu explorés</w:t>
      </w:r>
      <w:r w:rsidR="00177016">
        <w:rPr>
          <w:rFonts w:ascii="Times New Roman" w:hAnsi="Times New Roman" w:cs="Times New Roman"/>
        </w:rPr>
        <w:t>.</w:t>
      </w:r>
      <w:r w:rsidR="007179A6" w:rsidRPr="001350C3">
        <w:rPr>
          <w:rFonts w:ascii="Times New Roman" w:hAnsi="Times New Roman" w:cs="Times New Roman"/>
        </w:rPr>
        <w:t xml:space="preserve"> </w:t>
      </w:r>
    </w:p>
    <w:p w14:paraId="4F1F00B8" w14:textId="046EE473" w:rsidR="00DD5DD7" w:rsidRPr="001350C3" w:rsidRDefault="007179A6" w:rsidP="00EA010E">
      <w:pPr>
        <w:pStyle w:val="Paragraphedeliste"/>
        <w:numPr>
          <w:ilvl w:val="0"/>
          <w:numId w:val="2"/>
        </w:numPr>
        <w:spacing w:after="160" w:line="259" w:lineRule="auto"/>
        <w:jc w:val="both"/>
        <w:rPr>
          <w:rFonts w:ascii="Times New Roman" w:hAnsi="Times New Roman" w:cs="Times New Roman"/>
        </w:rPr>
      </w:pPr>
      <w:r w:rsidRPr="001350C3">
        <w:rPr>
          <w:rFonts w:ascii="Times New Roman" w:hAnsi="Times New Roman" w:cs="Times New Roman"/>
        </w:rPr>
        <w:t>Études</w:t>
      </w:r>
      <w:r w:rsidR="00DD5DD7" w:rsidRPr="001350C3">
        <w:rPr>
          <w:rFonts w:ascii="Times New Roman" w:hAnsi="Times New Roman" w:cs="Times New Roman"/>
        </w:rPr>
        <w:t xml:space="preserve"> d’un même texte dans plusieurs périodiques différents, dans plusieurs langues différentes</w:t>
      </w:r>
      <w:r w:rsidR="00177016">
        <w:rPr>
          <w:rFonts w:ascii="Times New Roman" w:hAnsi="Times New Roman" w:cs="Times New Roman"/>
        </w:rPr>
        <w:t>.</w:t>
      </w:r>
    </w:p>
    <w:p w14:paraId="736B6077" w14:textId="240A2D4B" w:rsidR="00DD5DD7" w:rsidRPr="001350C3" w:rsidRDefault="00DD5DD7" w:rsidP="00EA010E">
      <w:pPr>
        <w:pStyle w:val="Paragraphedeliste"/>
        <w:numPr>
          <w:ilvl w:val="0"/>
          <w:numId w:val="2"/>
        </w:numPr>
        <w:spacing w:after="160" w:line="259" w:lineRule="auto"/>
        <w:jc w:val="both"/>
        <w:rPr>
          <w:rFonts w:ascii="Times New Roman" w:hAnsi="Times New Roman" w:cs="Times New Roman"/>
        </w:rPr>
      </w:pPr>
      <w:r w:rsidRPr="001350C3">
        <w:rPr>
          <w:rFonts w:ascii="Times New Roman" w:hAnsi="Times New Roman" w:cs="Times New Roman"/>
        </w:rPr>
        <w:t xml:space="preserve">Que révèlent les choix des auteurs, des œuvres ou des genres ? Qu’est-ce qui est privilégié et qu’est-ce que cela révèle ? </w:t>
      </w:r>
      <w:r w:rsidR="007179A6" w:rsidRPr="001350C3">
        <w:rPr>
          <w:rFonts w:ascii="Times New Roman" w:hAnsi="Times New Roman" w:cs="Times New Roman"/>
        </w:rPr>
        <w:t>Quelles sources (antiques, modernes, bibliques…) ?</w:t>
      </w:r>
    </w:p>
    <w:p w14:paraId="7960BC53" w14:textId="1350F09A" w:rsidR="00DD5DD7" w:rsidRPr="001350C3" w:rsidRDefault="007179A6" w:rsidP="007179A6">
      <w:pPr>
        <w:pStyle w:val="Paragraphedeliste"/>
        <w:numPr>
          <w:ilvl w:val="0"/>
          <w:numId w:val="2"/>
        </w:numPr>
        <w:spacing w:after="160" w:line="259" w:lineRule="auto"/>
        <w:jc w:val="both"/>
        <w:rPr>
          <w:rFonts w:ascii="Times New Roman" w:hAnsi="Times New Roman" w:cs="Times New Roman"/>
        </w:rPr>
      </w:pPr>
      <w:r w:rsidRPr="001350C3">
        <w:rPr>
          <w:rFonts w:ascii="Times New Roman" w:hAnsi="Times New Roman" w:cs="Times New Roman"/>
        </w:rPr>
        <w:t>Quels liens avec les traités d’éducation ? Quels objectifs poursuivis ? Quelles conceptions du savoir et de sa transmission ?</w:t>
      </w:r>
    </w:p>
    <w:p w14:paraId="2651F0B5" w14:textId="373001AE" w:rsidR="007179A6" w:rsidRPr="001350C3" w:rsidRDefault="007179A6" w:rsidP="007179A6">
      <w:pPr>
        <w:pStyle w:val="Paragraphedeliste"/>
        <w:numPr>
          <w:ilvl w:val="0"/>
          <w:numId w:val="2"/>
        </w:numPr>
        <w:spacing w:after="160" w:line="259" w:lineRule="auto"/>
        <w:jc w:val="both"/>
        <w:rPr>
          <w:rFonts w:ascii="Times New Roman" w:hAnsi="Times New Roman" w:cs="Times New Roman"/>
        </w:rPr>
      </w:pPr>
      <w:r w:rsidRPr="001350C3">
        <w:rPr>
          <w:rFonts w:ascii="Times New Roman" w:hAnsi="Times New Roman" w:cs="Times New Roman"/>
        </w:rPr>
        <w:t>Quelles représentations de l’enfance</w:t>
      </w:r>
      <w:r w:rsidR="007E10FF" w:rsidRPr="001350C3">
        <w:rPr>
          <w:rFonts w:ascii="Times New Roman" w:hAnsi="Times New Roman" w:cs="Times New Roman"/>
        </w:rPr>
        <w:t xml:space="preserve"> selon les aires culturelles</w:t>
      </w:r>
      <w:r w:rsidRPr="001350C3">
        <w:rPr>
          <w:rFonts w:ascii="Times New Roman" w:hAnsi="Times New Roman" w:cs="Times New Roman"/>
        </w:rPr>
        <w:t> ?</w:t>
      </w:r>
    </w:p>
    <w:p w14:paraId="5F14E8B0" w14:textId="77777777" w:rsidR="007E10FF" w:rsidRPr="001350C3" w:rsidRDefault="007E10FF" w:rsidP="001350C3">
      <w:pPr>
        <w:pStyle w:val="Paragraphedeliste"/>
        <w:spacing w:after="160" w:line="259" w:lineRule="auto"/>
        <w:jc w:val="both"/>
        <w:rPr>
          <w:rFonts w:ascii="Times New Roman" w:hAnsi="Times New Roman" w:cs="Times New Roman"/>
        </w:rPr>
      </w:pPr>
    </w:p>
    <w:p w14:paraId="0F25A92D" w14:textId="4D303282" w:rsidR="00DD5DD7" w:rsidRPr="00126655" w:rsidRDefault="00DD5DD7" w:rsidP="00EA010E">
      <w:pPr>
        <w:jc w:val="both"/>
        <w:rPr>
          <w:rFonts w:ascii="Times New Roman" w:hAnsi="Times New Roman" w:cs="Times New Roman"/>
          <w:lang w:val="en-US"/>
        </w:rPr>
      </w:pPr>
      <w:proofErr w:type="spellStart"/>
      <w:r w:rsidRPr="00126655">
        <w:rPr>
          <w:rFonts w:ascii="Times New Roman" w:hAnsi="Times New Roman" w:cs="Times New Roman"/>
          <w:lang w:val="en-US"/>
        </w:rPr>
        <w:t>Biblio</w:t>
      </w:r>
      <w:r w:rsidR="007E10FF" w:rsidRPr="00126655">
        <w:rPr>
          <w:rFonts w:ascii="Times New Roman" w:hAnsi="Times New Roman" w:cs="Times New Roman"/>
          <w:lang w:val="en-US"/>
        </w:rPr>
        <w:t>graphie</w:t>
      </w:r>
      <w:proofErr w:type="spellEnd"/>
      <w:r w:rsidR="007E10FF" w:rsidRPr="00126655">
        <w:rPr>
          <w:rFonts w:ascii="Times New Roman" w:hAnsi="Times New Roman" w:cs="Times New Roman"/>
          <w:lang w:val="en-US"/>
        </w:rPr>
        <w:t xml:space="preserve"> </w:t>
      </w:r>
    </w:p>
    <w:p w14:paraId="69D44DE6" w14:textId="77777777" w:rsidR="001350C3" w:rsidRPr="00126655" w:rsidRDefault="001350C3" w:rsidP="00EA010E">
      <w:pPr>
        <w:jc w:val="both"/>
        <w:rPr>
          <w:rFonts w:ascii="Times New Roman" w:hAnsi="Times New Roman" w:cs="Times New Roman"/>
          <w:lang w:val="en-US"/>
        </w:rPr>
      </w:pPr>
    </w:p>
    <w:p w14:paraId="6D6DEDE7" w14:textId="00BF864E" w:rsidR="00DD5DD7" w:rsidRPr="00C00FC7" w:rsidRDefault="000C4A35" w:rsidP="00EA010E">
      <w:pPr>
        <w:jc w:val="both"/>
        <w:rPr>
          <w:rFonts w:ascii="Times New Roman" w:hAnsi="Times New Roman" w:cs="Times New Roman"/>
          <w:smallCaps/>
        </w:rPr>
      </w:pPr>
      <w:r w:rsidRPr="00126655">
        <w:rPr>
          <w:rFonts w:ascii="Times New Roman" w:hAnsi="Times New Roman" w:cs="Times New Roman"/>
          <w:smallCaps/>
          <w:lang w:val="en-US"/>
        </w:rPr>
        <w:t>Appel</w:t>
      </w:r>
      <w:r w:rsidRPr="00126655">
        <w:rPr>
          <w:rFonts w:ascii="Times New Roman" w:hAnsi="Times New Roman" w:cs="Times New Roman"/>
          <w:lang w:val="en-US"/>
        </w:rPr>
        <w:t xml:space="preserve"> Charlotte, </w:t>
      </w:r>
      <w:r w:rsidRPr="00126655">
        <w:rPr>
          <w:rFonts w:ascii="Times New Roman" w:hAnsi="Times New Roman" w:cs="Times New Roman"/>
          <w:smallCaps/>
          <w:lang w:val="en-US"/>
        </w:rPr>
        <w:t>Christensen</w:t>
      </w:r>
      <w:r w:rsidRPr="00126655">
        <w:rPr>
          <w:rFonts w:ascii="Times New Roman" w:hAnsi="Times New Roman" w:cs="Times New Roman"/>
          <w:lang w:val="en-US"/>
        </w:rPr>
        <w:t xml:space="preserve"> Nina, </w:t>
      </w:r>
      <w:r w:rsidRPr="00126655">
        <w:rPr>
          <w:rFonts w:ascii="Times New Roman" w:hAnsi="Times New Roman" w:cs="Times New Roman"/>
          <w:smallCaps/>
          <w:lang w:val="en-US"/>
        </w:rPr>
        <w:t>Grenby</w:t>
      </w:r>
      <w:r w:rsidRPr="00126655">
        <w:rPr>
          <w:rFonts w:ascii="Times New Roman" w:hAnsi="Times New Roman" w:cs="Times New Roman"/>
          <w:lang w:val="en-US"/>
        </w:rPr>
        <w:t xml:space="preserve"> M</w:t>
      </w:r>
      <w:r w:rsidR="00C00FC7" w:rsidRPr="00126655">
        <w:rPr>
          <w:rFonts w:ascii="Times New Roman" w:hAnsi="Times New Roman" w:cs="Times New Roman"/>
          <w:lang w:val="en-US"/>
        </w:rPr>
        <w:t>atthew</w:t>
      </w:r>
      <w:r w:rsidRPr="00126655">
        <w:rPr>
          <w:rFonts w:ascii="Times New Roman" w:hAnsi="Times New Roman" w:cs="Times New Roman"/>
          <w:lang w:val="en-US"/>
        </w:rPr>
        <w:t xml:space="preserve"> O.</w:t>
      </w:r>
      <w:r w:rsidR="001350C3" w:rsidRPr="00126655">
        <w:rPr>
          <w:rFonts w:ascii="Times New Roman" w:hAnsi="Times New Roman" w:cs="Times New Roman"/>
          <w:lang w:val="en-US"/>
        </w:rPr>
        <w:t xml:space="preserve"> (dir.)</w:t>
      </w:r>
      <w:r w:rsidRPr="00126655">
        <w:rPr>
          <w:rFonts w:ascii="Times New Roman" w:hAnsi="Times New Roman" w:cs="Times New Roman"/>
          <w:lang w:val="en-US"/>
        </w:rPr>
        <w:t xml:space="preserve">, </w:t>
      </w:r>
      <w:r w:rsidRPr="00126655">
        <w:rPr>
          <w:rFonts w:ascii="Times New Roman" w:hAnsi="Times New Roman" w:cs="Times New Roman"/>
          <w:i/>
          <w:iCs/>
          <w:lang w:val="en-US"/>
        </w:rPr>
        <w:t xml:space="preserve">Transnational Books for Children 1750-1900. </w:t>
      </w:r>
      <w:proofErr w:type="spellStart"/>
      <w:r w:rsidRPr="00C00FC7">
        <w:rPr>
          <w:rFonts w:ascii="Times New Roman" w:hAnsi="Times New Roman" w:cs="Times New Roman"/>
          <w:i/>
          <w:iCs/>
        </w:rPr>
        <w:t>Producers</w:t>
      </w:r>
      <w:proofErr w:type="spellEnd"/>
      <w:r w:rsidRPr="00C00FC7">
        <w:rPr>
          <w:rFonts w:ascii="Times New Roman" w:hAnsi="Times New Roman" w:cs="Times New Roman"/>
          <w:i/>
          <w:iCs/>
        </w:rPr>
        <w:t xml:space="preserve">, </w:t>
      </w:r>
      <w:proofErr w:type="spellStart"/>
      <w:r w:rsidRPr="00C00FC7">
        <w:rPr>
          <w:rFonts w:ascii="Times New Roman" w:hAnsi="Times New Roman" w:cs="Times New Roman"/>
          <w:i/>
          <w:iCs/>
        </w:rPr>
        <w:t>consumers</w:t>
      </w:r>
      <w:proofErr w:type="spellEnd"/>
      <w:r w:rsidRPr="00C00FC7">
        <w:rPr>
          <w:rFonts w:ascii="Times New Roman" w:hAnsi="Times New Roman" w:cs="Times New Roman"/>
          <w:i/>
          <w:iCs/>
        </w:rPr>
        <w:t xml:space="preserve"> </w:t>
      </w:r>
      <w:proofErr w:type="spellStart"/>
      <w:r w:rsidRPr="00C00FC7">
        <w:rPr>
          <w:rFonts w:ascii="Times New Roman" w:hAnsi="Times New Roman" w:cs="Times New Roman"/>
          <w:i/>
          <w:iCs/>
        </w:rPr>
        <w:t>encouters</w:t>
      </w:r>
      <w:proofErr w:type="spellEnd"/>
      <w:r w:rsidRPr="00C00FC7">
        <w:rPr>
          <w:rFonts w:ascii="Times New Roman" w:hAnsi="Times New Roman" w:cs="Times New Roman"/>
        </w:rPr>
        <w:t xml:space="preserve">, </w:t>
      </w:r>
      <w:r w:rsidR="00C00FC7" w:rsidRPr="00C00FC7">
        <w:rPr>
          <w:rFonts w:ascii="Times New Roman" w:hAnsi="Times New Roman" w:cs="Times New Roman"/>
        </w:rPr>
        <w:t xml:space="preserve">Amsterdam/Philadelphie, </w:t>
      </w:r>
      <w:r w:rsidRPr="00C00FC7">
        <w:rPr>
          <w:rFonts w:ascii="Times New Roman" w:hAnsi="Times New Roman" w:cs="Times New Roman"/>
        </w:rPr>
        <w:t xml:space="preserve">John Benjamins </w:t>
      </w:r>
      <w:proofErr w:type="spellStart"/>
      <w:r w:rsidRPr="00C00FC7">
        <w:rPr>
          <w:rFonts w:ascii="Times New Roman" w:hAnsi="Times New Roman" w:cs="Times New Roman"/>
        </w:rPr>
        <w:t>Publishing</w:t>
      </w:r>
      <w:proofErr w:type="spellEnd"/>
      <w:r w:rsidRPr="00C00FC7">
        <w:rPr>
          <w:rFonts w:ascii="Times New Roman" w:hAnsi="Times New Roman" w:cs="Times New Roman"/>
        </w:rPr>
        <w:t xml:space="preserve"> Cie, 2023</w:t>
      </w:r>
      <w:r w:rsidR="001350C3" w:rsidRPr="00C00FC7">
        <w:rPr>
          <w:rFonts w:ascii="Times New Roman" w:hAnsi="Times New Roman" w:cs="Times New Roman"/>
        </w:rPr>
        <w:t>.</w:t>
      </w:r>
    </w:p>
    <w:p w14:paraId="4888269D" w14:textId="7F8EDFCA" w:rsidR="0043502F" w:rsidRPr="001350C3" w:rsidRDefault="0043502F" w:rsidP="00EA010E">
      <w:pPr>
        <w:jc w:val="both"/>
        <w:rPr>
          <w:rFonts w:ascii="Times New Roman" w:hAnsi="Times New Roman" w:cs="Times New Roman"/>
        </w:rPr>
      </w:pPr>
      <w:r w:rsidRPr="001350C3">
        <w:rPr>
          <w:rFonts w:ascii="Times New Roman" w:hAnsi="Times New Roman" w:cs="Times New Roman"/>
          <w:smallCaps/>
        </w:rPr>
        <w:t>Artigas-Menant</w:t>
      </w:r>
      <w:r w:rsidRPr="001350C3">
        <w:rPr>
          <w:rFonts w:ascii="Times New Roman" w:hAnsi="Times New Roman" w:cs="Times New Roman"/>
        </w:rPr>
        <w:t xml:space="preserve"> Geneviève, </w:t>
      </w:r>
      <w:r w:rsidR="00F235B6" w:rsidRPr="001350C3">
        <w:rPr>
          <w:rFonts w:ascii="Times New Roman" w:hAnsi="Times New Roman" w:cs="Times New Roman"/>
        </w:rPr>
        <w:t xml:space="preserve">« La vulgarisation scientifique dans le </w:t>
      </w:r>
      <w:r w:rsidR="00F235B6" w:rsidRPr="001350C3">
        <w:rPr>
          <w:rFonts w:ascii="Times New Roman" w:hAnsi="Times New Roman" w:cs="Times New Roman"/>
          <w:i/>
          <w:iCs/>
        </w:rPr>
        <w:t xml:space="preserve">Nouveau magasin français </w:t>
      </w:r>
      <w:r w:rsidR="00F235B6" w:rsidRPr="001350C3">
        <w:rPr>
          <w:rFonts w:ascii="Times New Roman" w:hAnsi="Times New Roman" w:cs="Times New Roman"/>
        </w:rPr>
        <w:t xml:space="preserve">de Mme Leprince de Beaumont », </w:t>
      </w:r>
      <w:r w:rsidRPr="001350C3">
        <w:rPr>
          <w:rFonts w:ascii="Times New Roman" w:hAnsi="Times New Roman" w:cs="Times New Roman"/>
          <w:i/>
          <w:iCs/>
        </w:rPr>
        <w:t>Revue d’histoire des sciences</w:t>
      </w:r>
      <w:r w:rsidRPr="001350C3">
        <w:rPr>
          <w:rFonts w:ascii="Times New Roman" w:hAnsi="Times New Roman" w:cs="Times New Roman"/>
        </w:rPr>
        <w:t>, n° 44, juillet-décembre 1991, p. 343-357.</w:t>
      </w:r>
      <w:r w:rsidR="008D76A6" w:rsidRPr="001350C3">
        <w:rPr>
          <w:rFonts w:ascii="Times New Roman" w:hAnsi="Times New Roman" w:cs="Times New Roman"/>
        </w:rPr>
        <w:t xml:space="preserve"> [</w:t>
      </w:r>
      <w:proofErr w:type="gramStart"/>
      <w:r w:rsidR="008D76A6" w:rsidRPr="001350C3">
        <w:rPr>
          <w:rFonts w:ascii="Times New Roman" w:hAnsi="Times New Roman" w:cs="Times New Roman"/>
        </w:rPr>
        <w:t>https://www.persee.fr/doc/rhs_0151-4105_1991_num_44_3_4194</w:t>
      </w:r>
      <w:proofErr w:type="gramEnd"/>
      <w:r w:rsidR="008D76A6" w:rsidRPr="001350C3">
        <w:rPr>
          <w:rFonts w:ascii="Times New Roman" w:hAnsi="Times New Roman" w:cs="Times New Roman"/>
        </w:rPr>
        <w:t>]</w:t>
      </w:r>
    </w:p>
    <w:p w14:paraId="06576225" w14:textId="6C847562" w:rsidR="00C00FC7" w:rsidRPr="00A20151" w:rsidRDefault="00AE1287" w:rsidP="00C00FC7">
      <w:pPr>
        <w:jc w:val="both"/>
        <w:rPr>
          <w:rFonts w:ascii="Times New Roman" w:hAnsi="Times New Roman" w:cs="Times New Roman"/>
        </w:rPr>
      </w:pPr>
      <w:r w:rsidRPr="001350C3">
        <w:rPr>
          <w:rFonts w:ascii="Times New Roman" w:hAnsi="Times New Roman" w:cs="Times New Roman"/>
          <w:smallCaps/>
        </w:rPr>
        <w:t>Beaurepaire</w:t>
      </w:r>
      <w:r w:rsidRPr="001350C3">
        <w:rPr>
          <w:rFonts w:ascii="Times New Roman" w:hAnsi="Times New Roman" w:cs="Times New Roman"/>
        </w:rPr>
        <w:t xml:space="preserve"> Pierre-Yves</w:t>
      </w:r>
      <w:r w:rsidR="00C00FC7" w:rsidRPr="00A20151">
        <w:rPr>
          <w:rFonts w:ascii="Times New Roman" w:hAnsi="Times New Roman" w:cs="Times New Roman"/>
        </w:rPr>
        <w:t xml:space="preserve">, </w:t>
      </w:r>
      <w:r w:rsidR="00C00FC7" w:rsidRPr="00A20151">
        <w:rPr>
          <w:rFonts w:ascii="Times New Roman" w:hAnsi="Times New Roman" w:cs="Times New Roman"/>
          <w:i/>
          <w:iCs/>
        </w:rPr>
        <w:t>L’Europe des Lumières</w:t>
      </w:r>
      <w:r w:rsidR="00C00FC7" w:rsidRPr="00A20151">
        <w:rPr>
          <w:rFonts w:ascii="Times New Roman" w:hAnsi="Times New Roman" w:cs="Times New Roman"/>
        </w:rPr>
        <w:t xml:space="preserve">, Paris, </w:t>
      </w:r>
      <w:r w:rsidR="00406771" w:rsidRPr="00075078">
        <w:rPr>
          <w:rFonts w:ascii="Times New Roman" w:hAnsi="Times New Roman" w:cs="Times New Roman"/>
        </w:rPr>
        <w:t>Presses universitaires de France</w:t>
      </w:r>
      <w:r w:rsidR="00C00FC7" w:rsidRPr="00A20151">
        <w:rPr>
          <w:rFonts w:ascii="Times New Roman" w:hAnsi="Times New Roman" w:cs="Times New Roman"/>
        </w:rPr>
        <w:t>, 2018.</w:t>
      </w:r>
    </w:p>
    <w:p w14:paraId="60789C80" w14:textId="0720B0B3" w:rsidR="00083DC7" w:rsidRPr="001350C3" w:rsidRDefault="00083DC7" w:rsidP="00EA010E">
      <w:pPr>
        <w:jc w:val="both"/>
        <w:rPr>
          <w:rFonts w:ascii="Times New Roman" w:hAnsi="Times New Roman" w:cs="Times New Roman"/>
        </w:rPr>
      </w:pPr>
      <w:r w:rsidRPr="001350C3">
        <w:rPr>
          <w:rFonts w:ascii="Times New Roman" w:hAnsi="Times New Roman" w:cs="Times New Roman"/>
          <w:smallCaps/>
        </w:rPr>
        <w:t>Besson-Morel</w:t>
      </w:r>
      <w:r w:rsidRPr="001350C3">
        <w:rPr>
          <w:rFonts w:ascii="Times New Roman" w:hAnsi="Times New Roman" w:cs="Times New Roman"/>
        </w:rPr>
        <w:t xml:space="preserve"> Anne, « Presse enfantine </w:t>
      </w:r>
      <w:r w:rsidR="00342359" w:rsidRPr="001350C3">
        <w:rPr>
          <w:rFonts w:ascii="Times New Roman" w:hAnsi="Times New Roman" w:cs="Times New Roman"/>
        </w:rPr>
        <w:t>française</w:t>
      </w:r>
      <w:r w:rsidRPr="001350C3">
        <w:rPr>
          <w:rFonts w:ascii="Times New Roman" w:hAnsi="Times New Roman" w:cs="Times New Roman"/>
        </w:rPr>
        <w:t xml:space="preserve"> », dans </w:t>
      </w:r>
      <w:r w:rsidR="00492C41" w:rsidRPr="001350C3">
        <w:rPr>
          <w:rFonts w:ascii="Times New Roman" w:hAnsi="Times New Roman" w:cs="Times New Roman"/>
        </w:rPr>
        <w:t xml:space="preserve">Isabelle </w:t>
      </w:r>
      <w:proofErr w:type="spellStart"/>
      <w:r w:rsidR="00492C41" w:rsidRPr="001350C3">
        <w:rPr>
          <w:rFonts w:ascii="Times New Roman" w:hAnsi="Times New Roman" w:cs="Times New Roman"/>
        </w:rPr>
        <w:t>Nières-Chevrel</w:t>
      </w:r>
      <w:proofErr w:type="spellEnd"/>
      <w:r w:rsidR="00492C41" w:rsidRPr="001350C3">
        <w:rPr>
          <w:rFonts w:ascii="Times New Roman" w:hAnsi="Times New Roman" w:cs="Times New Roman"/>
        </w:rPr>
        <w:t xml:space="preserve"> et Jean Perrot</w:t>
      </w:r>
      <w:r w:rsidR="00492C41">
        <w:rPr>
          <w:rFonts w:ascii="Times New Roman" w:hAnsi="Times New Roman" w:cs="Times New Roman"/>
        </w:rPr>
        <w:t xml:space="preserve"> (</w:t>
      </w:r>
      <w:proofErr w:type="spellStart"/>
      <w:r w:rsidR="00492C41">
        <w:rPr>
          <w:rFonts w:ascii="Times New Roman" w:hAnsi="Times New Roman" w:cs="Times New Roman"/>
        </w:rPr>
        <w:t>dir</w:t>
      </w:r>
      <w:proofErr w:type="spellEnd"/>
      <w:r w:rsidR="00492C41">
        <w:rPr>
          <w:rFonts w:ascii="Times New Roman" w:hAnsi="Times New Roman" w:cs="Times New Roman"/>
        </w:rPr>
        <w:t>.)</w:t>
      </w:r>
      <w:r w:rsidR="00492C41" w:rsidRPr="001350C3">
        <w:rPr>
          <w:rFonts w:ascii="Times New Roman" w:hAnsi="Times New Roman" w:cs="Times New Roman"/>
        </w:rPr>
        <w:t xml:space="preserve">, </w:t>
      </w:r>
      <w:r w:rsidRPr="001350C3">
        <w:rPr>
          <w:rFonts w:ascii="Times New Roman" w:hAnsi="Times New Roman" w:cs="Times New Roman"/>
          <w:i/>
          <w:iCs/>
        </w:rPr>
        <w:t>Dictionnaire du livre de jeunesse</w:t>
      </w:r>
      <w:r w:rsidRPr="001350C3">
        <w:rPr>
          <w:rFonts w:ascii="Times New Roman" w:hAnsi="Times New Roman" w:cs="Times New Roman"/>
        </w:rPr>
        <w:t>,</w:t>
      </w:r>
      <w:r w:rsidR="00342359" w:rsidRPr="001350C3">
        <w:rPr>
          <w:rFonts w:ascii="Times New Roman" w:hAnsi="Times New Roman" w:cs="Times New Roman"/>
        </w:rPr>
        <w:t xml:space="preserve"> </w:t>
      </w:r>
      <w:r w:rsidRPr="001350C3">
        <w:rPr>
          <w:rFonts w:ascii="Times New Roman" w:hAnsi="Times New Roman" w:cs="Times New Roman"/>
        </w:rPr>
        <w:t>Paris, Éditions du cercle de la librairie,</w:t>
      </w:r>
      <w:r w:rsidR="00342359" w:rsidRPr="001350C3">
        <w:rPr>
          <w:rFonts w:ascii="Times New Roman" w:hAnsi="Times New Roman" w:cs="Times New Roman"/>
        </w:rPr>
        <w:t xml:space="preserve"> </w:t>
      </w:r>
      <w:r w:rsidRPr="001350C3">
        <w:rPr>
          <w:rFonts w:ascii="Times New Roman" w:hAnsi="Times New Roman" w:cs="Times New Roman"/>
        </w:rPr>
        <w:t xml:space="preserve">2013, p. 764- 769. </w:t>
      </w:r>
    </w:p>
    <w:p w14:paraId="31229BCD" w14:textId="6170DB8D" w:rsidR="000D74D9" w:rsidRPr="001350C3" w:rsidRDefault="000D74D9" w:rsidP="00EA010E">
      <w:pPr>
        <w:jc w:val="both"/>
        <w:rPr>
          <w:rFonts w:ascii="Times New Roman" w:hAnsi="Times New Roman" w:cs="Times New Roman"/>
        </w:rPr>
      </w:pPr>
      <w:r w:rsidRPr="001350C3">
        <w:rPr>
          <w:rFonts w:ascii="Times New Roman" w:hAnsi="Times New Roman" w:cs="Times New Roman"/>
        </w:rPr>
        <w:t>B</w:t>
      </w:r>
      <w:r w:rsidRPr="001350C3">
        <w:rPr>
          <w:rFonts w:ascii="Times New Roman" w:hAnsi="Times New Roman" w:cs="Times New Roman"/>
          <w:smallCaps/>
        </w:rPr>
        <w:t>ourdin</w:t>
      </w:r>
      <w:r w:rsidRPr="001350C3">
        <w:rPr>
          <w:rFonts w:ascii="Times New Roman" w:hAnsi="Times New Roman" w:cs="Times New Roman"/>
        </w:rPr>
        <w:t xml:space="preserve"> Philippe et </w:t>
      </w:r>
      <w:proofErr w:type="spellStart"/>
      <w:r w:rsidRPr="001350C3">
        <w:rPr>
          <w:rFonts w:ascii="Times New Roman" w:hAnsi="Times New Roman" w:cs="Times New Roman"/>
        </w:rPr>
        <w:t>C</w:t>
      </w:r>
      <w:r w:rsidRPr="001350C3">
        <w:rPr>
          <w:rFonts w:ascii="Times New Roman" w:hAnsi="Times New Roman" w:cs="Times New Roman"/>
          <w:smallCaps/>
        </w:rPr>
        <w:t>happey</w:t>
      </w:r>
      <w:proofErr w:type="spellEnd"/>
      <w:r w:rsidRPr="001350C3">
        <w:rPr>
          <w:rFonts w:ascii="Times New Roman" w:hAnsi="Times New Roman" w:cs="Times New Roman"/>
          <w:smallCaps/>
        </w:rPr>
        <w:t xml:space="preserve"> </w:t>
      </w:r>
      <w:r w:rsidRPr="001350C3">
        <w:rPr>
          <w:rFonts w:ascii="Times New Roman" w:hAnsi="Times New Roman" w:cs="Times New Roman"/>
        </w:rPr>
        <w:t>Jean-Luc (</w:t>
      </w:r>
      <w:proofErr w:type="spellStart"/>
      <w:r w:rsidRPr="001350C3">
        <w:rPr>
          <w:rFonts w:ascii="Times New Roman" w:hAnsi="Times New Roman" w:cs="Times New Roman"/>
        </w:rPr>
        <w:t>dir</w:t>
      </w:r>
      <w:proofErr w:type="spellEnd"/>
      <w:r w:rsidRPr="001350C3">
        <w:rPr>
          <w:rFonts w:ascii="Times New Roman" w:hAnsi="Times New Roman" w:cs="Times New Roman"/>
        </w:rPr>
        <w:t xml:space="preserve">.), </w:t>
      </w:r>
      <w:r w:rsidRPr="001350C3">
        <w:rPr>
          <w:rFonts w:ascii="Times New Roman" w:hAnsi="Times New Roman" w:cs="Times New Roman"/>
          <w:i/>
          <w:iCs/>
        </w:rPr>
        <w:t>Réseaux et sociabilité littéraire en Révolution</w:t>
      </w:r>
      <w:r w:rsidRPr="001350C3">
        <w:rPr>
          <w:rFonts w:ascii="Times New Roman" w:hAnsi="Times New Roman" w:cs="Times New Roman"/>
        </w:rPr>
        <w:t>, Clermont-Ferrand, Presses universitaires Blaise-Pascal, 2007.</w:t>
      </w:r>
    </w:p>
    <w:p w14:paraId="5D7323D3" w14:textId="64C655C4" w:rsidR="00C00FC7" w:rsidRPr="00A20151" w:rsidRDefault="00C00FC7" w:rsidP="00C00FC7">
      <w:pPr>
        <w:jc w:val="both"/>
        <w:rPr>
          <w:rFonts w:ascii="Times New Roman" w:hAnsi="Times New Roman" w:cs="Times New Roman"/>
        </w:rPr>
      </w:pPr>
      <w:proofErr w:type="spellStart"/>
      <w:r w:rsidRPr="00C00FC7">
        <w:rPr>
          <w:rFonts w:ascii="Times New Roman" w:hAnsi="Times New Roman" w:cs="Times New Roman"/>
          <w:smallCaps/>
        </w:rPr>
        <w:t>Craïs</w:t>
      </w:r>
      <w:proofErr w:type="spellEnd"/>
      <w:r w:rsidRPr="00A20151">
        <w:rPr>
          <w:rFonts w:ascii="Times New Roman" w:hAnsi="Times New Roman" w:cs="Times New Roman"/>
        </w:rPr>
        <w:t xml:space="preserve"> Alexa, </w:t>
      </w:r>
      <w:proofErr w:type="spellStart"/>
      <w:r w:rsidRPr="00C00FC7">
        <w:rPr>
          <w:rFonts w:ascii="Times New Roman" w:hAnsi="Times New Roman" w:cs="Times New Roman"/>
          <w:smallCaps/>
        </w:rPr>
        <w:t>Fourgnaud</w:t>
      </w:r>
      <w:proofErr w:type="spellEnd"/>
      <w:r w:rsidRPr="00A20151">
        <w:rPr>
          <w:rFonts w:ascii="Times New Roman" w:hAnsi="Times New Roman" w:cs="Times New Roman"/>
        </w:rPr>
        <w:t xml:space="preserve"> Magali et </w:t>
      </w:r>
      <w:proofErr w:type="spellStart"/>
      <w:r w:rsidRPr="00C00FC7">
        <w:rPr>
          <w:rFonts w:ascii="Times New Roman" w:hAnsi="Times New Roman" w:cs="Times New Roman"/>
          <w:smallCaps/>
        </w:rPr>
        <w:t>Leyh</w:t>
      </w:r>
      <w:proofErr w:type="spellEnd"/>
      <w:r w:rsidRPr="00A20151">
        <w:rPr>
          <w:rFonts w:ascii="Times New Roman" w:hAnsi="Times New Roman" w:cs="Times New Roman"/>
        </w:rPr>
        <w:t xml:space="preserve"> Valérie (</w:t>
      </w:r>
      <w:proofErr w:type="spellStart"/>
      <w:r w:rsidRPr="00A20151">
        <w:rPr>
          <w:rFonts w:ascii="Times New Roman" w:hAnsi="Times New Roman" w:cs="Times New Roman"/>
        </w:rPr>
        <w:t>dir</w:t>
      </w:r>
      <w:proofErr w:type="spellEnd"/>
      <w:r w:rsidRPr="00A20151">
        <w:rPr>
          <w:rFonts w:ascii="Times New Roman" w:hAnsi="Times New Roman" w:cs="Times New Roman"/>
        </w:rPr>
        <w:t>.),</w:t>
      </w:r>
      <w:r w:rsidRPr="00A20151">
        <w:rPr>
          <w:rFonts w:ascii="Times New Roman" w:hAnsi="Times New Roman" w:cs="Times New Roman"/>
          <w:i/>
          <w:iCs/>
        </w:rPr>
        <w:t xml:space="preserve"> Fictions morales à la fin du XVIII</w:t>
      </w:r>
      <w:r w:rsidRPr="006C42C8">
        <w:rPr>
          <w:rFonts w:ascii="Times New Roman" w:hAnsi="Times New Roman" w:cs="Times New Roman"/>
          <w:i/>
          <w:iCs/>
          <w:vertAlign w:val="superscript"/>
        </w:rPr>
        <w:t>e</w:t>
      </w:r>
      <w:r w:rsidRPr="00A20151">
        <w:rPr>
          <w:rFonts w:ascii="Times New Roman" w:hAnsi="Times New Roman" w:cs="Times New Roman"/>
          <w:i/>
          <w:iCs/>
        </w:rPr>
        <w:t xml:space="preserve"> siècle. Traduction, diffusion, réception à l’échelle européenne,</w:t>
      </w:r>
      <w:r w:rsidRPr="00A20151">
        <w:rPr>
          <w:rFonts w:ascii="Times New Roman" w:hAnsi="Times New Roman" w:cs="Times New Roman"/>
        </w:rPr>
        <w:t xml:space="preserve"> </w:t>
      </w:r>
      <w:r w:rsidRPr="00A20151">
        <w:rPr>
          <w:rFonts w:ascii="Times New Roman" w:hAnsi="Times New Roman" w:cs="Times New Roman"/>
          <w:i/>
          <w:iCs/>
        </w:rPr>
        <w:t>Cahiers d’</w:t>
      </w:r>
      <w:r w:rsidR="004E67F7" w:rsidRPr="00A20151">
        <w:rPr>
          <w:rFonts w:ascii="Times New Roman" w:hAnsi="Times New Roman" w:cs="Times New Roman"/>
          <w:i/>
          <w:iCs/>
        </w:rPr>
        <w:t>Études</w:t>
      </w:r>
      <w:r w:rsidRPr="00A20151">
        <w:rPr>
          <w:rFonts w:ascii="Times New Roman" w:hAnsi="Times New Roman" w:cs="Times New Roman"/>
          <w:i/>
          <w:iCs/>
        </w:rPr>
        <w:t xml:space="preserve"> Germaniques, </w:t>
      </w:r>
      <w:r w:rsidRPr="00A20151">
        <w:rPr>
          <w:rFonts w:ascii="Times New Roman" w:hAnsi="Times New Roman" w:cs="Times New Roman"/>
        </w:rPr>
        <w:t>n° 82, 2022.</w:t>
      </w:r>
    </w:p>
    <w:p w14:paraId="02022449" w14:textId="57FFCA0E" w:rsidR="0012007A" w:rsidRPr="00075078" w:rsidRDefault="00C00FC7" w:rsidP="00EA010E">
      <w:pPr>
        <w:pStyle w:val="Notedebasdepage"/>
        <w:jc w:val="both"/>
        <w:rPr>
          <w:rFonts w:ascii="Times New Roman" w:hAnsi="Times New Roman" w:cs="Times New Roman"/>
          <w:sz w:val="24"/>
          <w:szCs w:val="24"/>
          <w:lang w:val="de-DE"/>
        </w:rPr>
      </w:pPr>
      <w:proofErr w:type="spellStart"/>
      <w:r w:rsidRPr="00075078">
        <w:rPr>
          <w:rFonts w:ascii="Times New Roman" w:hAnsi="Times New Roman" w:cs="Times New Roman"/>
          <w:smallCaps/>
          <w:sz w:val="24"/>
          <w:szCs w:val="24"/>
          <w:lang w:val="de-DE"/>
        </w:rPr>
        <w:t>Cardi</w:t>
      </w:r>
      <w:proofErr w:type="spellEnd"/>
      <w:r w:rsidRPr="00075078">
        <w:rPr>
          <w:rFonts w:ascii="Times New Roman" w:hAnsi="Times New Roman" w:cs="Times New Roman"/>
          <w:sz w:val="24"/>
          <w:szCs w:val="24"/>
          <w:lang w:val="de-DE"/>
        </w:rPr>
        <w:t xml:space="preserve"> </w:t>
      </w:r>
      <w:r w:rsidR="0012007A" w:rsidRPr="00075078">
        <w:rPr>
          <w:rFonts w:ascii="Times New Roman" w:hAnsi="Times New Roman" w:cs="Times New Roman"/>
          <w:sz w:val="24"/>
          <w:szCs w:val="24"/>
          <w:lang w:val="de-DE"/>
        </w:rPr>
        <w:t xml:space="preserve">Carola, </w:t>
      </w:r>
      <w:r w:rsidR="0012007A" w:rsidRPr="00075078">
        <w:rPr>
          <w:rFonts w:ascii="Times New Roman" w:hAnsi="Times New Roman" w:cs="Times New Roman"/>
          <w:i/>
          <w:iCs/>
          <w:sz w:val="24"/>
          <w:szCs w:val="24"/>
          <w:lang w:val="de-DE"/>
        </w:rPr>
        <w:t>Das Kinderschauspiel der Aufklärungszeit: eine Untersuchung der deutschsprachigen Kinderschauspiele von 1769 - 1800</w:t>
      </w:r>
      <w:r w:rsidR="0012007A" w:rsidRPr="00075078">
        <w:rPr>
          <w:rFonts w:ascii="Times New Roman" w:hAnsi="Times New Roman" w:cs="Times New Roman"/>
          <w:sz w:val="24"/>
          <w:szCs w:val="24"/>
          <w:lang w:val="de-DE"/>
        </w:rPr>
        <w:t>, Frankfurt am Main, Bern, New York, Peter Lang, 1983.</w:t>
      </w:r>
    </w:p>
    <w:p w14:paraId="2ECD020F" w14:textId="0C31B05F" w:rsidR="008D76A6" w:rsidRPr="00075078" w:rsidRDefault="008D76A6" w:rsidP="00EA010E">
      <w:pPr>
        <w:jc w:val="both"/>
        <w:rPr>
          <w:rFonts w:ascii="Times New Roman" w:hAnsi="Times New Roman" w:cs="Times New Roman"/>
        </w:rPr>
      </w:pPr>
      <w:proofErr w:type="spellStart"/>
      <w:r w:rsidRPr="00075078">
        <w:rPr>
          <w:rFonts w:ascii="Times New Roman" w:hAnsi="Times New Roman" w:cs="Times New Roman"/>
          <w:smallCaps/>
        </w:rPr>
        <w:t>Caspard</w:t>
      </w:r>
      <w:proofErr w:type="spellEnd"/>
      <w:r w:rsidR="00D27507" w:rsidRPr="00075078">
        <w:rPr>
          <w:rFonts w:ascii="Times New Roman" w:hAnsi="Times New Roman" w:cs="Times New Roman"/>
          <w:smallCaps/>
        </w:rPr>
        <w:t xml:space="preserve"> </w:t>
      </w:r>
      <w:r w:rsidR="00D27507" w:rsidRPr="00075078">
        <w:rPr>
          <w:rFonts w:ascii="Times New Roman" w:hAnsi="Times New Roman" w:cs="Times New Roman"/>
        </w:rPr>
        <w:t>Pierre (</w:t>
      </w:r>
      <w:proofErr w:type="spellStart"/>
      <w:r w:rsidR="00D27507" w:rsidRPr="00075078">
        <w:rPr>
          <w:rFonts w:ascii="Times New Roman" w:hAnsi="Times New Roman" w:cs="Times New Roman"/>
        </w:rPr>
        <w:t>dir</w:t>
      </w:r>
      <w:proofErr w:type="spellEnd"/>
      <w:r w:rsidR="00D27507" w:rsidRPr="00075078">
        <w:rPr>
          <w:rFonts w:ascii="Times New Roman" w:hAnsi="Times New Roman" w:cs="Times New Roman"/>
        </w:rPr>
        <w:t>.),</w:t>
      </w:r>
      <w:r w:rsidRPr="00075078">
        <w:rPr>
          <w:rFonts w:ascii="Times New Roman" w:hAnsi="Times New Roman" w:cs="Times New Roman"/>
        </w:rPr>
        <w:t> </w:t>
      </w:r>
      <w:r w:rsidRPr="00075078">
        <w:rPr>
          <w:rFonts w:ascii="Times New Roman" w:hAnsi="Times New Roman" w:cs="Times New Roman"/>
          <w:i/>
          <w:iCs/>
        </w:rPr>
        <w:t>La Presse d’éducation et d’enseignement, XVIII</w:t>
      </w:r>
      <w:r w:rsidRPr="00075078">
        <w:rPr>
          <w:rFonts w:ascii="Times New Roman" w:hAnsi="Times New Roman" w:cs="Times New Roman"/>
          <w:i/>
          <w:iCs/>
          <w:vertAlign w:val="superscript"/>
        </w:rPr>
        <w:t>e</w:t>
      </w:r>
      <w:r w:rsidRPr="00075078">
        <w:rPr>
          <w:rFonts w:ascii="Times New Roman" w:hAnsi="Times New Roman" w:cs="Times New Roman"/>
          <w:i/>
          <w:iCs/>
        </w:rPr>
        <w:t> s</w:t>
      </w:r>
      <w:r w:rsidR="00441D5B" w:rsidRPr="00075078">
        <w:rPr>
          <w:rFonts w:ascii="Times New Roman" w:hAnsi="Times New Roman" w:cs="Times New Roman"/>
          <w:i/>
          <w:iCs/>
        </w:rPr>
        <w:t>iècle</w:t>
      </w:r>
      <w:r w:rsidRPr="00075078">
        <w:rPr>
          <w:rFonts w:ascii="Times New Roman" w:hAnsi="Times New Roman" w:cs="Times New Roman"/>
          <w:i/>
          <w:iCs/>
        </w:rPr>
        <w:t>-1940 : répertoire analytique</w:t>
      </w:r>
      <w:r w:rsidRPr="00075078">
        <w:rPr>
          <w:rFonts w:ascii="Times New Roman" w:hAnsi="Times New Roman" w:cs="Times New Roman"/>
        </w:rPr>
        <w:t>, INRP-CNRS, 4 vol., 1981-1991.</w:t>
      </w:r>
    </w:p>
    <w:p w14:paraId="2204767B" w14:textId="4E671E44" w:rsidR="00B50F24" w:rsidRPr="00075078" w:rsidRDefault="00B50F24" w:rsidP="00EA010E">
      <w:pPr>
        <w:jc w:val="both"/>
        <w:rPr>
          <w:rFonts w:ascii="Times New Roman" w:hAnsi="Times New Roman" w:cs="Times New Roman"/>
          <w:lang w:val="en-US"/>
        </w:rPr>
      </w:pPr>
      <w:r w:rsidRPr="00075078">
        <w:rPr>
          <w:rFonts w:ascii="Times New Roman" w:hAnsi="Times New Roman" w:cs="Times New Roman"/>
          <w:smallCaps/>
        </w:rPr>
        <w:t>Cook</w:t>
      </w:r>
      <w:r w:rsidRPr="00075078">
        <w:rPr>
          <w:rFonts w:ascii="Times New Roman" w:hAnsi="Times New Roman" w:cs="Times New Roman"/>
        </w:rPr>
        <w:t xml:space="preserve"> Malcolm et J</w:t>
      </w:r>
      <w:r w:rsidRPr="00075078">
        <w:rPr>
          <w:rFonts w:ascii="Times New Roman" w:hAnsi="Times New Roman" w:cs="Times New Roman"/>
          <w:smallCaps/>
        </w:rPr>
        <w:t>ourdan</w:t>
      </w:r>
      <w:r w:rsidRPr="00075078">
        <w:rPr>
          <w:rFonts w:ascii="Times New Roman" w:hAnsi="Times New Roman" w:cs="Times New Roman"/>
        </w:rPr>
        <w:t xml:space="preserve"> Annie (éd.), </w:t>
      </w:r>
      <w:r w:rsidRPr="00075078">
        <w:rPr>
          <w:rFonts w:ascii="Times New Roman" w:hAnsi="Times New Roman" w:cs="Times New Roman"/>
          <w:i/>
          <w:iCs/>
        </w:rPr>
        <w:t>Journalisme et fiction au 18</w:t>
      </w:r>
      <w:r w:rsidRPr="00075078">
        <w:rPr>
          <w:rFonts w:ascii="Times New Roman" w:hAnsi="Times New Roman" w:cs="Times New Roman"/>
          <w:i/>
          <w:iCs/>
          <w:vertAlign w:val="superscript"/>
        </w:rPr>
        <w:t>e</w:t>
      </w:r>
      <w:r w:rsidRPr="00075078">
        <w:rPr>
          <w:rFonts w:ascii="Times New Roman" w:hAnsi="Times New Roman" w:cs="Times New Roman"/>
          <w:i/>
          <w:iCs/>
        </w:rPr>
        <w:t> siècle</w:t>
      </w:r>
      <w:r w:rsidRPr="00075078">
        <w:rPr>
          <w:rFonts w:ascii="Times New Roman" w:hAnsi="Times New Roman" w:cs="Times New Roman"/>
        </w:rPr>
        <w:t xml:space="preserve">, P. Lang, coll. </w:t>
      </w:r>
      <w:r w:rsidRPr="00075078">
        <w:rPr>
          <w:rFonts w:ascii="Times New Roman" w:hAnsi="Times New Roman" w:cs="Times New Roman"/>
          <w:lang w:val="en-US"/>
        </w:rPr>
        <w:t>« French Studies of the 18th and 19th Centuries », n° 1, 1999.</w:t>
      </w:r>
    </w:p>
    <w:p w14:paraId="7655336B" w14:textId="57AD8257" w:rsidR="00C00FC7" w:rsidRPr="00075078" w:rsidRDefault="00C00FC7" w:rsidP="00C00FC7">
      <w:pPr>
        <w:jc w:val="both"/>
        <w:rPr>
          <w:rFonts w:ascii="Times New Roman" w:hAnsi="Times New Roman" w:cs="Times New Roman"/>
        </w:rPr>
      </w:pPr>
      <w:r w:rsidRPr="00075078">
        <w:rPr>
          <w:rFonts w:ascii="Times New Roman" w:hAnsi="Times New Roman" w:cs="Times New Roman"/>
          <w:smallCaps/>
        </w:rPr>
        <w:t xml:space="preserve">Dumouchel </w:t>
      </w:r>
      <w:r w:rsidRPr="00075078">
        <w:rPr>
          <w:rFonts w:ascii="Times New Roman" w:hAnsi="Times New Roman" w:cs="Times New Roman"/>
        </w:rPr>
        <w:t>Suzanne, « Le périodique littéraire du XVIII</w:t>
      </w:r>
      <w:r w:rsidRPr="00075078">
        <w:rPr>
          <w:rFonts w:ascii="Times New Roman" w:hAnsi="Times New Roman" w:cs="Times New Roman"/>
          <w:vertAlign w:val="superscript"/>
        </w:rPr>
        <w:t>e</w:t>
      </w:r>
      <w:r w:rsidRPr="00075078">
        <w:rPr>
          <w:rFonts w:ascii="Times New Roman" w:hAnsi="Times New Roman" w:cs="Times New Roman"/>
        </w:rPr>
        <w:t> siècle : “Un art difficile de former les hommes” », </w:t>
      </w:r>
      <w:r w:rsidRPr="00075078">
        <w:rPr>
          <w:rFonts w:ascii="Times New Roman" w:hAnsi="Times New Roman" w:cs="Times New Roman"/>
          <w:i/>
          <w:iCs/>
        </w:rPr>
        <w:t>Études sur le XVIII</w:t>
      </w:r>
      <w:r w:rsidRPr="00075078">
        <w:rPr>
          <w:rFonts w:ascii="Times New Roman" w:hAnsi="Times New Roman" w:cs="Times New Roman"/>
          <w:i/>
          <w:iCs/>
          <w:vertAlign w:val="superscript"/>
        </w:rPr>
        <w:t>e</w:t>
      </w:r>
      <w:r w:rsidRPr="00075078">
        <w:rPr>
          <w:rFonts w:ascii="Times New Roman" w:hAnsi="Times New Roman" w:cs="Times New Roman"/>
          <w:i/>
          <w:iCs/>
        </w:rPr>
        <w:t xml:space="preserve"> siècle</w:t>
      </w:r>
      <w:r w:rsidRPr="00075078">
        <w:rPr>
          <w:rFonts w:ascii="Times New Roman" w:hAnsi="Times New Roman" w:cs="Times New Roman"/>
        </w:rPr>
        <w:t>, n° 47, 2019, p. 61-92.</w:t>
      </w:r>
    </w:p>
    <w:p w14:paraId="38DF9EA5" w14:textId="7313C959" w:rsidR="00D41228" w:rsidRPr="00075078" w:rsidRDefault="00D41228" w:rsidP="00EA010E">
      <w:pPr>
        <w:jc w:val="both"/>
        <w:rPr>
          <w:rFonts w:ascii="Times New Roman" w:hAnsi="Times New Roman" w:cs="Times New Roman"/>
        </w:rPr>
      </w:pPr>
      <w:r w:rsidRPr="00075078">
        <w:rPr>
          <w:rFonts w:ascii="Times New Roman" w:hAnsi="Times New Roman" w:cs="Times New Roman"/>
          <w:smallCaps/>
        </w:rPr>
        <w:t>Dupont-</w:t>
      </w:r>
      <w:proofErr w:type="spellStart"/>
      <w:r w:rsidRPr="00075078">
        <w:rPr>
          <w:rFonts w:ascii="Times New Roman" w:hAnsi="Times New Roman" w:cs="Times New Roman"/>
          <w:smallCaps/>
        </w:rPr>
        <w:t>Escarpit</w:t>
      </w:r>
      <w:proofErr w:type="spellEnd"/>
      <w:r w:rsidRPr="00075078">
        <w:rPr>
          <w:rFonts w:ascii="Times New Roman" w:hAnsi="Times New Roman" w:cs="Times New Roman"/>
        </w:rPr>
        <w:t xml:space="preserve"> Denise, « Arnaud Berquin, </w:t>
      </w:r>
      <w:r w:rsidRPr="00075078">
        <w:rPr>
          <w:rFonts w:ascii="Times New Roman" w:hAnsi="Times New Roman" w:cs="Times New Roman"/>
          <w:i/>
          <w:iCs/>
        </w:rPr>
        <w:t>L’Ami des enfants</w:t>
      </w:r>
      <w:r w:rsidRPr="00075078">
        <w:rPr>
          <w:rFonts w:ascii="Times New Roman" w:hAnsi="Times New Roman" w:cs="Times New Roman"/>
        </w:rPr>
        <w:t> (1747-1791) ou l’aube de la presse pour la jeunesse en France », </w:t>
      </w:r>
      <w:r w:rsidRPr="00075078">
        <w:rPr>
          <w:rFonts w:ascii="Times New Roman" w:hAnsi="Times New Roman" w:cs="Times New Roman"/>
          <w:i/>
          <w:iCs/>
        </w:rPr>
        <w:t>Nous voulons lire</w:t>
      </w:r>
      <w:r w:rsidRPr="00075078">
        <w:rPr>
          <w:rFonts w:ascii="Times New Roman" w:hAnsi="Times New Roman" w:cs="Times New Roman"/>
        </w:rPr>
        <w:t>, n° 91, décembre 1991, p. 87-101.</w:t>
      </w:r>
    </w:p>
    <w:p w14:paraId="4FBB88CD" w14:textId="279AAC11" w:rsidR="0026199E" w:rsidRPr="00075078" w:rsidRDefault="0026199E" w:rsidP="00EA010E">
      <w:pPr>
        <w:jc w:val="both"/>
        <w:rPr>
          <w:rFonts w:ascii="Times New Roman" w:hAnsi="Times New Roman" w:cs="Times New Roman"/>
        </w:rPr>
      </w:pPr>
      <w:r w:rsidRPr="00075078">
        <w:rPr>
          <w:rFonts w:ascii="Times New Roman" w:hAnsi="Times New Roman" w:cs="Times New Roman"/>
          <w:smallCaps/>
        </w:rPr>
        <w:t>Espagne</w:t>
      </w:r>
      <w:r w:rsidRPr="00075078">
        <w:rPr>
          <w:rFonts w:ascii="Times New Roman" w:hAnsi="Times New Roman" w:cs="Times New Roman"/>
        </w:rPr>
        <w:t xml:space="preserve"> Michel, </w:t>
      </w:r>
      <w:r w:rsidRPr="00075078">
        <w:rPr>
          <w:rFonts w:ascii="Times New Roman" w:hAnsi="Times New Roman" w:cs="Times New Roman"/>
          <w:i/>
          <w:iCs/>
        </w:rPr>
        <w:t>Les Transferts culturels franco-allemands</w:t>
      </w:r>
      <w:r w:rsidRPr="00075078">
        <w:rPr>
          <w:rFonts w:ascii="Times New Roman" w:hAnsi="Times New Roman" w:cs="Times New Roman"/>
        </w:rPr>
        <w:t>, Paris, Presses universitaires de France, « Perspectives germaniques », 1999.</w:t>
      </w:r>
    </w:p>
    <w:p w14:paraId="51F795B0" w14:textId="43280C76" w:rsidR="0012007A" w:rsidRPr="00075078" w:rsidRDefault="0012007A" w:rsidP="00EA010E">
      <w:pPr>
        <w:jc w:val="both"/>
        <w:rPr>
          <w:rFonts w:ascii="Times New Roman" w:hAnsi="Times New Roman" w:cs="Times New Roman"/>
          <w:lang w:val="de-DE"/>
        </w:rPr>
      </w:pPr>
      <w:r w:rsidRPr="00126655">
        <w:rPr>
          <w:rFonts w:ascii="Times New Roman" w:hAnsi="Times New Roman" w:cs="Times New Roman"/>
          <w:smallCaps/>
          <w:lang w:val="en-US"/>
        </w:rPr>
        <w:t>E</w:t>
      </w:r>
      <w:r w:rsidR="00C00FC7" w:rsidRPr="00126655">
        <w:rPr>
          <w:rFonts w:ascii="Times New Roman" w:hAnsi="Times New Roman" w:cs="Times New Roman"/>
          <w:smallCaps/>
          <w:lang w:val="en-US"/>
        </w:rPr>
        <w:t>wers</w:t>
      </w:r>
      <w:r w:rsidRPr="00075078">
        <w:rPr>
          <w:rFonts w:ascii="Times New Roman" w:hAnsi="Times New Roman" w:cs="Times New Roman"/>
          <w:lang w:val="de-DE"/>
        </w:rPr>
        <w:t xml:space="preserve"> Hans-</w:t>
      </w:r>
      <w:proofErr w:type="spellStart"/>
      <w:r w:rsidRPr="00075078">
        <w:rPr>
          <w:rFonts w:ascii="Times New Roman" w:hAnsi="Times New Roman" w:cs="Times New Roman"/>
          <w:lang w:val="de-DE"/>
        </w:rPr>
        <w:t>Haino</w:t>
      </w:r>
      <w:proofErr w:type="spellEnd"/>
      <w:r w:rsidRPr="00075078">
        <w:rPr>
          <w:rFonts w:ascii="Times New Roman" w:hAnsi="Times New Roman" w:cs="Times New Roman"/>
          <w:lang w:val="de-DE"/>
        </w:rPr>
        <w:t xml:space="preserve">, « Aufklärung und Kinderliteratur » [1980], </w:t>
      </w:r>
      <w:proofErr w:type="spellStart"/>
      <w:r w:rsidR="00492C41">
        <w:rPr>
          <w:rFonts w:ascii="Times New Roman" w:hAnsi="Times New Roman" w:cs="Times New Roman"/>
          <w:lang w:val="de-DE"/>
        </w:rPr>
        <w:t>dans</w:t>
      </w:r>
      <w:proofErr w:type="spellEnd"/>
      <w:r w:rsidR="00492C41">
        <w:rPr>
          <w:rFonts w:ascii="Times New Roman" w:hAnsi="Times New Roman" w:cs="Times New Roman"/>
          <w:lang w:val="de-DE"/>
        </w:rPr>
        <w:t xml:space="preserve"> </w:t>
      </w:r>
      <w:r w:rsidR="00492C41" w:rsidRPr="00075078">
        <w:rPr>
          <w:rFonts w:ascii="Times New Roman" w:hAnsi="Times New Roman" w:cs="Times New Roman"/>
          <w:lang w:val="de-DE"/>
        </w:rPr>
        <w:t>Hans-</w:t>
      </w:r>
      <w:proofErr w:type="spellStart"/>
      <w:r w:rsidR="00492C41" w:rsidRPr="00075078">
        <w:rPr>
          <w:rFonts w:ascii="Times New Roman" w:hAnsi="Times New Roman" w:cs="Times New Roman"/>
          <w:lang w:val="de-DE"/>
        </w:rPr>
        <w:t>Haino</w:t>
      </w:r>
      <w:proofErr w:type="spellEnd"/>
      <w:r w:rsidR="00492C41">
        <w:rPr>
          <w:rFonts w:ascii="Times New Roman" w:hAnsi="Times New Roman" w:cs="Times New Roman"/>
          <w:lang w:val="de-DE"/>
        </w:rPr>
        <w:t xml:space="preserve"> Ewers,</w:t>
      </w:r>
      <w:r w:rsidR="00492C41" w:rsidRPr="00075078">
        <w:rPr>
          <w:rFonts w:ascii="Times New Roman" w:hAnsi="Times New Roman" w:cs="Times New Roman"/>
          <w:lang w:val="de-DE"/>
        </w:rPr>
        <w:t xml:space="preserve"> </w:t>
      </w:r>
      <w:r w:rsidRPr="00075078">
        <w:rPr>
          <w:rFonts w:ascii="Times New Roman" w:hAnsi="Times New Roman" w:cs="Times New Roman"/>
          <w:i/>
          <w:iCs/>
          <w:lang w:val="de-DE"/>
        </w:rPr>
        <w:t xml:space="preserve">Erfahrung schrieb’s und reicht’s der Jugend. Geschichte der deutschen Kinder- und </w:t>
      </w:r>
      <w:r w:rsidRPr="00075078">
        <w:rPr>
          <w:rFonts w:ascii="Times New Roman" w:hAnsi="Times New Roman" w:cs="Times New Roman"/>
          <w:i/>
          <w:iCs/>
          <w:lang w:val="de-DE"/>
        </w:rPr>
        <w:lastRenderedPageBreak/>
        <w:t>Jugendliteratur vom 18. bis zum 20. Jahrhundert</w:t>
      </w:r>
      <w:r w:rsidRPr="00075078">
        <w:rPr>
          <w:rFonts w:ascii="Times New Roman" w:hAnsi="Times New Roman" w:cs="Times New Roman"/>
          <w:lang w:val="de-DE"/>
        </w:rPr>
        <w:t xml:space="preserve">, Frankfurt a. M., Berlin </w:t>
      </w:r>
      <w:r w:rsidRPr="00075078">
        <w:rPr>
          <w:rFonts w:ascii="Times New Roman" w:hAnsi="Times New Roman" w:cs="Times New Roman"/>
          <w:i/>
          <w:iCs/>
          <w:lang w:val="de-DE"/>
        </w:rPr>
        <w:t>e. a.</w:t>
      </w:r>
      <w:r w:rsidRPr="00075078">
        <w:rPr>
          <w:rFonts w:ascii="Times New Roman" w:hAnsi="Times New Roman" w:cs="Times New Roman"/>
          <w:lang w:val="de-DE"/>
        </w:rPr>
        <w:t>, Peter Lang, 2010.</w:t>
      </w:r>
    </w:p>
    <w:p w14:paraId="58B5C488" w14:textId="7AC05945" w:rsidR="00674E60" w:rsidRPr="00075078" w:rsidRDefault="00674E60" w:rsidP="00EA010E">
      <w:pPr>
        <w:jc w:val="both"/>
        <w:rPr>
          <w:rFonts w:ascii="Times New Roman" w:hAnsi="Times New Roman" w:cs="Times New Roman"/>
        </w:rPr>
      </w:pPr>
      <w:proofErr w:type="spellStart"/>
      <w:r w:rsidRPr="00075078">
        <w:rPr>
          <w:rFonts w:ascii="Times New Roman" w:hAnsi="Times New Roman" w:cs="Times New Roman"/>
          <w:smallCaps/>
        </w:rPr>
        <w:t>Fourment</w:t>
      </w:r>
      <w:proofErr w:type="spellEnd"/>
      <w:r w:rsidRPr="00075078">
        <w:rPr>
          <w:rFonts w:ascii="Times New Roman" w:hAnsi="Times New Roman" w:cs="Times New Roman"/>
          <w:smallCaps/>
        </w:rPr>
        <w:t xml:space="preserve"> </w:t>
      </w:r>
      <w:r w:rsidRPr="00075078">
        <w:rPr>
          <w:rFonts w:ascii="Times New Roman" w:hAnsi="Times New Roman" w:cs="Times New Roman"/>
        </w:rPr>
        <w:t>Alain, </w:t>
      </w:r>
      <w:r w:rsidRPr="00075078">
        <w:rPr>
          <w:rFonts w:ascii="Times New Roman" w:hAnsi="Times New Roman" w:cs="Times New Roman"/>
          <w:i/>
          <w:iCs/>
        </w:rPr>
        <w:t>Histoire de la presse des jeunes et des journaux d’enfants (1768-1988)</w:t>
      </w:r>
      <w:r w:rsidRPr="00075078">
        <w:rPr>
          <w:rFonts w:ascii="Times New Roman" w:hAnsi="Times New Roman" w:cs="Times New Roman"/>
        </w:rPr>
        <w:t>,</w:t>
      </w:r>
      <w:r w:rsidR="00C00FC7" w:rsidRPr="00075078">
        <w:rPr>
          <w:rFonts w:ascii="Times New Roman" w:hAnsi="Times New Roman" w:cs="Times New Roman"/>
        </w:rPr>
        <w:t xml:space="preserve"> Paris,</w:t>
      </w:r>
      <w:r w:rsidRPr="00075078">
        <w:rPr>
          <w:rFonts w:ascii="Times New Roman" w:hAnsi="Times New Roman" w:cs="Times New Roman"/>
        </w:rPr>
        <w:t xml:space="preserve"> Éole, 1987</w:t>
      </w:r>
      <w:r w:rsidR="00F235B6" w:rsidRPr="00075078">
        <w:rPr>
          <w:rFonts w:ascii="Times New Roman" w:hAnsi="Times New Roman" w:cs="Times New Roman"/>
        </w:rPr>
        <w:t>.</w:t>
      </w:r>
    </w:p>
    <w:p w14:paraId="2FEC6AC8" w14:textId="6C91CFAC" w:rsidR="00C00FC7" w:rsidRPr="00075078" w:rsidRDefault="00C00FC7" w:rsidP="00C00FC7">
      <w:pPr>
        <w:jc w:val="both"/>
        <w:rPr>
          <w:rFonts w:ascii="Times New Roman" w:hAnsi="Times New Roman" w:cs="Times New Roman"/>
        </w:rPr>
      </w:pPr>
      <w:proofErr w:type="spellStart"/>
      <w:r w:rsidRPr="00075078">
        <w:rPr>
          <w:rFonts w:ascii="Times New Roman" w:hAnsi="Times New Roman" w:cs="Times New Roman"/>
          <w:smallCaps/>
        </w:rPr>
        <w:t>Gantet</w:t>
      </w:r>
      <w:proofErr w:type="spellEnd"/>
      <w:r w:rsidRPr="00075078">
        <w:rPr>
          <w:rFonts w:ascii="Times New Roman" w:hAnsi="Times New Roman" w:cs="Times New Roman"/>
        </w:rPr>
        <w:t xml:space="preserve"> Claire et </w:t>
      </w:r>
      <w:proofErr w:type="spellStart"/>
      <w:r w:rsidRPr="00075078">
        <w:rPr>
          <w:rFonts w:ascii="Times New Roman" w:hAnsi="Times New Roman" w:cs="Times New Roman"/>
          <w:smallCaps/>
        </w:rPr>
        <w:t>Meumann</w:t>
      </w:r>
      <w:proofErr w:type="spellEnd"/>
      <w:r w:rsidRPr="00075078">
        <w:rPr>
          <w:rFonts w:ascii="Times New Roman" w:hAnsi="Times New Roman" w:cs="Times New Roman"/>
        </w:rPr>
        <w:t xml:space="preserve"> Markus (</w:t>
      </w:r>
      <w:proofErr w:type="spellStart"/>
      <w:r w:rsidRPr="00075078">
        <w:rPr>
          <w:rFonts w:ascii="Times New Roman" w:hAnsi="Times New Roman" w:cs="Times New Roman"/>
        </w:rPr>
        <w:t>dir</w:t>
      </w:r>
      <w:proofErr w:type="spellEnd"/>
      <w:r w:rsidRPr="00075078">
        <w:rPr>
          <w:rFonts w:ascii="Times New Roman" w:hAnsi="Times New Roman" w:cs="Times New Roman"/>
        </w:rPr>
        <w:t xml:space="preserve">.), </w:t>
      </w:r>
      <w:r w:rsidRPr="00075078">
        <w:rPr>
          <w:rFonts w:ascii="Times New Roman" w:hAnsi="Times New Roman" w:cs="Times New Roman"/>
          <w:i/>
          <w:iCs/>
        </w:rPr>
        <w:t>Les Échanges savants franco-allemands au XVIII</w:t>
      </w:r>
      <w:r w:rsidRPr="00075078">
        <w:rPr>
          <w:rFonts w:ascii="Times New Roman" w:hAnsi="Times New Roman" w:cs="Times New Roman"/>
          <w:i/>
          <w:iCs/>
          <w:vertAlign w:val="superscript"/>
        </w:rPr>
        <w:t xml:space="preserve">e </w:t>
      </w:r>
      <w:r w:rsidRPr="00075078">
        <w:rPr>
          <w:rFonts w:ascii="Times New Roman" w:hAnsi="Times New Roman" w:cs="Times New Roman"/>
          <w:i/>
          <w:iCs/>
        </w:rPr>
        <w:t>siècle. Transferts, circulations et réseaux</w:t>
      </w:r>
      <w:r w:rsidRPr="00075078">
        <w:rPr>
          <w:rFonts w:ascii="Times New Roman" w:hAnsi="Times New Roman" w:cs="Times New Roman"/>
        </w:rPr>
        <w:t>, Rennes, PUR, 2019.</w:t>
      </w:r>
    </w:p>
    <w:p w14:paraId="60003DCF" w14:textId="7EEC59C2" w:rsidR="0012007A" w:rsidRPr="00075078" w:rsidRDefault="00C00FC7" w:rsidP="00EA010E">
      <w:pPr>
        <w:jc w:val="both"/>
        <w:rPr>
          <w:rFonts w:ascii="Times New Roman" w:hAnsi="Times New Roman" w:cs="Times New Roman"/>
        </w:rPr>
      </w:pPr>
      <w:proofErr w:type="spellStart"/>
      <w:r w:rsidRPr="00075078">
        <w:rPr>
          <w:rFonts w:ascii="Times New Roman" w:hAnsi="Times New Roman" w:cs="Times New Roman"/>
          <w:smallCaps/>
        </w:rPr>
        <w:t>Genton</w:t>
      </w:r>
      <w:proofErr w:type="spellEnd"/>
      <w:r w:rsidR="0012007A" w:rsidRPr="00075078">
        <w:rPr>
          <w:rFonts w:ascii="Times New Roman" w:hAnsi="Times New Roman" w:cs="Times New Roman"/>
          <w:smallCaps/>
        </w:rPr>
        <w:t xml:space="preserve"> </w:t>
      </w:r>
      <w:r w:rsidR="0012007A" w:rsidRPr="00075078">
        <w:rPr>
          <w:rFonts w:ascii="Times New Roman" w:hAnsi="Times New Roman" w:cs="Times New Roman"/>
        </w:rPr>
        <w:t xml:space="preserve">François, </w:t>
      </w:r>
      <w:r w:rsidR="0012007A" w:rsidRPr="00075078">
        <w:rPr>
          <w:rFonts w:ascii="Times New Roman" w:hAnsi="Times New Roman" w:cs="Times New Roman"/>
          <w:i/>
          <w:iCs/>
        </w:rPr>
        <w:t>Des beautés plus hardies… Le théâtre allemand dans la France de l’Ancien régime (1750-1789)</w:t>
      </w:r>
      <w:r w:rsidR="0012007A" w:rsidRPr="00075078">
        <w:rPr>
          <w:rFonts w:ascii="Times New Roman" w:hAnsi="Times New Roman" w:cs="Times New Roman"/>
        </w:rPr>
        <w:t>, Saint-Denis, Suger, 1999.</w:t>
      </w:r>
    </w:p>
    <w:p w14:paraId="653D4AD1" w14:textId="3FAF8917" w:rsidR="00EA010E" w:rsidRPr="00075078" w:rsidRDefault="00EA010E" w:rsidP="00EA010E">
      <w:pPr>
        <w:jc w:val="both"/>
        <w:rPr>
          <w:rFonts w:ascii="Times New Roman" w:hAnsi="Times New Roman" w:cs="Times New Roman"/>
          <w:shd w:val="clear" w:color="auto" w:fill="FFFFFF"/>
        </w:rPr>
      </w:pPr>
      <w:proofErr w:type="spellStart"/>
      <w:r w:rsidRPr="00075078">
        <w:rPr>
          <w:rFonts w:ascii="Times New Roman" w:hAnsi="Times New Roman" w:cs="Times New Roman"/>
          <w:smallCaps/>
          <w:shd w:val="clear" w:color="auto" w:fill="FFFFFF"/>
        </w:rPr>
        <w:t>H</w:t>
      </w:r>
      <w:r w:rsidR="00C00FC7" w:rsidRPr="00075078">
        <w:rPr>
          <w:rFonts w:ascii="Times New Roman" w:hAnsi="Times New Roman" w:cs="Times New Roman"/>
          <w:smallCaps/>
          <w:shd w:val="clear" w:color="auto" w:fill="FFFFFF"/>
        </w:rPr>
        <w:t>avelange</w:t>
      </w:r>
      <w:proofErr w:type="spellEnd"/>
      <w:r w:rsidR="00C00FC7" w:rsidRPr="00075078">
        <w:rPr>
          <w:rFonts w:ascii="Times New Roman" w:hAnsi="Times New Roman" w:cs="Times New Roman"/>
          <w:shd w:val="clear" w:color="auto" w:fill="FFFFFF"/>
        </w:rPr>
        <w:t xml:space="preserve"> </w:t>
      </w:r>
      <w:r w:rsidRPr="00075078">
        <w:rPr>
          <w:rFonts w:ascii="Times New Roman" w:hAnsi="Times New Roman" w:cs="Times New Roman"/>
          <w:shd w:val="clear" w:color="auto" w:fill="FFFFFF"/>
        </w:rPr>
        <w:t xml:space="preserve">Isabelle et </w:t>
      </w:r>
      <w:proofErr w:type="spellStart"/>
      <w:r w:rsidR="00C00FC7" w:rsidRPr="00075078">
        <w:rPr>
          <w:rFonts w:ascii="Times New Roman" w:hAnsi="Times New Roman" w:cs="Times New Roman"/>
          <w:smallCaps/>
          <w:shd w:val="clear" w:color="auto" w:fill="FFFFFF"/>
        </w:rPr>
        <w:t>Nières-Chevrel</w:t>
      </w:r>
      <w:proofErr w:type="spellEnd"/>
      <w:r w:rsidRPr="00075078">
        <w:rPr>
          <w:rFonts w:ascii="Times New Roman" w:hAnsi="Times New Roman" w:cs="Times New Roman"/>
          <w:shd w:val="clear" w:color="auto" w:fill="FFFFFF"/>
        </w:rPr>
        <w:t xml:space="preserve"> Isabelle, « Livres pour l’enfance et la jeunesse », </w:t>
      </w:r>
      <w:r w:rsidR="00C00FC7" w:rsidRPr="00075078">
        <w:rPr>
          <w:rFonts w:ascii="Times New Roman" w:hAnsi="Times New Roman" w:cs="Times New Roman"/>
          <w:shd w:val="clear" w:color="auto" w:fill="FFFFFF"/>
        </w:rPr>
        <w:t xml:space="preserve">dans Yves </w:t>
      </w:r>
      <w:proofErr w:type="spellStart"/>
      <w:r w:rsidR="00C00FC7" w:rsidRPr="00075078">
        <w:rPr>
          <w:rFonts w:ascii="Times New Roman" w:hAnsi="Times New Roman" w:cs="Times New Roman"/>
          <w:shd w:val="clear" w:color="auto" w:fill="FFFFFF"/>
        </w:rPr>
        <w:t>Chevrel</w:t>
      </w:r>
      <w:proofErr w:type="spellEnd"/>
      <w:r w:rsidR="00C00FC7" w:rsidRPr="00075078">
        <w:rPr>
          <w:rFonts w:ascii="Times New Roman" w:hAnsi="Times New Roman" w:cs="Times New Roman"/>
          <w:shd w:val="clear" w:color="auto" w:fill="FFFFFF"/>
        </w:rPr>
        <w:t xml:space="preserve">, Annie </w:t>
      </w:r>
      <w:proofErr w:type="spellStart"/>
      <w:r w:rsidR="00C00FC7" w:rsidRPr="00075078">
        <w:rPr>
          <w:rFonts w:ascii="Times New Roman" w:hAnsi="Times New Roman" w:cs="Times New Roman"/>
          <w:shd w:val="clear" w:color="auto" w:fill="FFFFFF"/>
        </w:rPr>
        <w:t>Cointre</w:t>
      </w:r>
      <w:proofErr w:type="spellEnd"/>
      <w:r w:rsidR="00C00FC7" w:rsidRPr="00075078">
        <w:rPr>
          <w:rFonts w:ascii="Times New Roman" w:hAnsi="Times New Roman" w:cs="Times New Roman"/>
          <w:shd w:val="clear" w:color="auto" w:fill="FFFFFF"/>
        </w:rPr>
        <w:t xml:space="preserve"> et Yen-Maï </w:t>
      </w:r>
      <w:proofErr w:type="spellStart"/>
      <w:r w:rsidR="00C00FC7" w:rsidRPr="00075078">
        <w:rPr>
          <w:rFonts w:ascii="Times New Roman" w:hAnsi="Times New Roman" w:cs="Times New Roman"/>
          <w:shd w:val="clear" w:color="auto" w:fill="FFFFFF"/>
        </w:rPr>
        <w:t>Tran-Gervat</w:t>
      </w:r>
      <w:proofErr w:type="spellEnd"/>
      <w:r w:rsidR="00C00FC7" w:rsidRPr="00075078">
        <w:rPr>
          <w:rFonts w:ascii="Times New Roman" w:hAnsi="Times New Roman" w:cs="Times New Roman"/>
          <w:shd w:val="clear" w:color="auto" w:fill="FFFFFF"/>
        </w:rPr>
        <w:t xml:space="preserve"> (</w:t>
      </w:r>
      <w:proofErr w:type="spellStart"/>
      <w:r w:rsidR="00C00FC7" w:rsidRPr="00075078">
        <w:rPr>
          <w:rFonts w:ascii="Times New Roman" w:hAnsi="Times New Roman" w:cs="Times New Roman"/>
          <w:shd w:val="clear" w:color="auto" w:fill="FFFFFF"/>
        </w:rPr>
        <w:t>dir</w:t>
      </w:r>
      <w:proofErr w:type="spellEnd"/>
      <w:r w:rsidR="00C00FC7" w:rsidRPr="00075078">
        <w:rPr>
          <w:rFonts w:ascii="Times New Roman" w:hAnsi="Times New Roman" w:cs="Times New Roman"/>
          <w:shd w:val="clear" w:color="auto" w:fill="FFFFFF"/>
        </w:rPr>
        <w:t xml:space="preserve">.), </w:t>
      </w:r>
      <w:r w:rsidRPr="00075078">
        <w:rPr>
          <w:rFonts w:ascii="Times New Roman" w:hAnsi="Times New Roman" w:cs="Times New Roman"/>
          <w:i/>
          <w:iCs/>
        </w:rPr>
        <w:t>Histoire des traductions en langue française. XVII</w:t>
      </w:r>
      <w:r w:rsidRPr="00075078">
        <w:rPr>
          <w:rFonts w:ascii="Times New Roman" w:hAnsi="Times New Roman" w:cs="Times New Roman"/>
          <w:i/>
          <w:iCs/>
          <w:vertAlign w:val="superscript"/>
        </w:rPr>
        <w:t>e</w:t>
      </w:r>
      <w:r w:rsidRPr="00075078">
        <w:rPr>
          <w:rFonts w:ascii="Times New Roman" w:hAnsi="Times New Roman" w:cs="Times New Roman"/>
          <w:i/>
          <w:iCs/>
        </w:rPr>
        <w:t> et XVIII</w:t>
      </w:r>
      <w:r w:rsidRPr="00075078">
        <w:rPr>
          <w:rFonts w:ascii="Times New Roman" w:hAnsi="Times New Roman" w:cs="Times New Roman"/>
          <w:i/>
          <w:iCs/>
          <w:vertAlign w:val="superscript"/>
        </w:rPr>
        <w:t>e</w:t>
      </w:r>
      <w:r w:rsidRPr="00075078">
        <w:rPr>
          <w:rFonts w:ascii="Times New Roman" w:hAnsi="Times New Roman" w:cs="Times New Roman"/>
          <w:i/>
          <w:iCs/>
        </w:rPr>
        <w:t> siècles (1610-1815)</w:t>
      </w:r>
      <w:r w:rsidRPr="00075078">
        <w:rPr>
          <w:rFonts w:ascii="Times New Roman" w:hAnsi="Times New Roman" w:cs="Times New Roman"/>
          <w:shd w:val="clear" w:color="auto" w:fill="FFFFFF"/>
        </w:rPr>
        <w:t>, Paris, Verdier, 2014, p. 1212-1281.</w:t>
      </w:r>
    </w:p>
    <w:p w14:paraId="53904C1D" w14:textId="77777777" w:rsidR="00075078" w:rsidRPr="00075078" w:rsidRDefault="00075078" w:rsidP="00075078">
      <w:pPr>
        <w:jc w:val="both"/>
        <w:rPr>
          <w:rFonts w:ascii="Times New Roman" w:hAnsi="Times New Roman" w:cs="Times New Roman"/>
          <w:shd w:val="clear" w:color="auto" w:fill="FFFFFF"/>
        </w:rPr>
      </w:pPr>
      <w:proofErr w:type="spellStart"/>
      <w:r w:rsidRPr="00075078">
        <w:rPr>
          <w:rFonts w:ascii="Times New Roman" w:hAnsi="Times New Roman" w:cs="Times New Roman"/>
          <w:smallCaps/>
          <w:shd w:val="clear" w:color="auto" w:fill="FFFFFF"/>
        </w:rPr>
        <w:t>Kulessa</w:t>
      </w:r>
      <w:proofErr w:type="spellEnd"/>
      <w:r w:rsidRPr="00075078">
        <w:rPr>
          <w:rFonts w:ascii="Times New Roman" w:hAnsi="Times New Roman" w:cs="Times New Roman"/>
          <w:shd w:val="clear" w:color="auto" w:fill="FFFFFF"/>
        </w:rPr>
        <w:t xml:space="preserve"> </w:t>
      </w:r>
      <w:proofErr w:type="spellStart"/>
      <w:r w:rsidRPr="00075078">
        <w:rPr>
          <w:rFonts w:ascii="Times New Roman" w:hAnsi="Times New Roman" w:cs="Times New Roman"/>
          <w:shd w:val="clear" w:color="auto" w:fill="FFFFFF"/>
        </w:rPr>
        <w:t>Rotraud</w:t>
      </w:r>
      <w:proofErr w:type="spellEnd"/>
      <w:r w:rsidRPr="00075078">
        <w:rPr>
          <w:rFonts w:ascii="Times New Roman" w:hAnsi="Times New Roman" w:cs="Times New Roman"/>
          <w:shd w:val="clear" w:color="auto" w:fill="FFFFFF"/>
        </w:rPr>
        <w:t xml:space="preserve"> von (</w:t>
      </w:r>
      <w:proofErr w:type="spellStart"/>
      <w:r w:rsidRPr="00075078">
        <w:rPr>
          <w:rFonts w:ascii="Times New Roman" w:hAnsi="Times New Roman" w:cs="Times New Roman"/>
          <w:shd w:val="clear" w:color="auto" w:fill="FFFFFF"/>
        </w:rPr>
        <w:t>dir</w:t>
      </w:r>
      <w:proofErr w:type="spellEnd"/>
      <w:r w:rsidRPr="00075078">
        <w:rPr>
          <w:rFonts w:ascii="Times New Roman" w:hAnsi="Times New Roman" w:cs="Times New Roman"/>
          <w:shd w:val="clear" w:color="auto" w:fill="FFFFFF"/>
        </w:rPr>
        <w:t xml:space="preserve">.), </w:t>
      </w:r>
      <w:r w:rsidRPr="00075078">
        <w:rPr>
          <w:rFonts w:ascii="Times New Roman" w:hAnsi="Times New Roman" w:cs="Times New Roman"/>
          <w:i/>
        </w:rPr>
        <w:t>Démocratisation et diversification. Les littératures d’éducation au siècle des Lumières</w:t>
      </w:r>
      <w:r w:rsidRPr="00075078">
        <w:rPr>
          <w:rFonts w:ascii="Times New Roman" w:hAnsi="Times New Roman" w:cs="Times New Roman"/>
          <w:iCs/>
        </w:rPr>
        <w:t>, Paris, Classiques Garnier, 2015.</w:t>
      </w:r>
    </w:p>
    <w:p w14:paraId="08A56902" w14:textId="2290E2EB" w:rsidR="004448B9" w:rsidRPr="00075078" w:rsidRDefault="004448B9" w:rsidP="004448B9">
      <w:pPr>
        <w:jc w:val="both"/>
        <w:rPr>
          <w:rFonts w:ascii="Times New Roman" w:hAnsi="Times New Roman" w:cs="Times New Roman"/>
        </w:rPr>
      </w:pPr>
      <w:proofErr w:type="spellStart"/>
      <w:r w:rsidRPr="00075078">
        <w:rPr>
          <w:rFonts w:ascii="Times New Roman" w:hAnsi="Times New Roman" w:cs="Times New Roman"/>
          <w:smallCaps/>
          <w:shd w:val="clear" w:color="auto" w:fill="FFFFFF"/>
        </w:rPr>
        <w:t>Kulessa</w:t>
      </w:r>
      <w:proofErr w:type="spellEnd"/>
      <w:r w:rsidRPr="00075078">
        <w:rPr>
          <w:rFonts w:ascii="Times New Roman" w:hAnsi="Times New Roman" w:cs="Times New Roman"/>
          <w:shd w:val="clear" w:color="auto" w:fill="FFFFFF"/>
        </w:rPr>
        <w:t xml:space="preserve"> </w:t>
      </w:r>
      <w:proofErr w:type="spellStart"/>
      <w:r w:rsidRPr="00075078">
        <w:rPr>
          <w:rFonts w:ascii="Times New Roman" w:hAnsi="Times New Roman" w:cs="Times New Roman"/>
          <w:shd w:val="clear" w:color="auto" w:fill="FFFFFF"/>
        </w:rPr>
        <w:t>Rotraud</w:t>
      </w:r>
      <w:proofErr w:type="spellEnd"/>
      <w:r w:rsidRPr="00075078">
        <w:rPr>
          <w:rFonts w:ascii="Times New Roman" w:hAnsi="Times New Roman" w:cs="Times New Roman"/>
          <w:shd w:val="clear" w:color="auto" w:fill="FFFFFF"/>
        </w:rPr>
        <w:t xml:space="preserve"> von, </w:t>
      </w:r>
      <w:r w:rsidRPr="00126655">
        <w:rPr>
          <w:rFonts w:ascii="Times New Roman" w:hAnsi="Times New Roman" w:cs="Times New Roman"/>
          <w:smallCaps/>
        </w:rPr>
        <w:t>Seth</w:t>
      </w:r>
      <w:r w:rsidR="00C00FC7" w:rsidRPr="00126655">
        <w:rPr>
          <w:rFonts w:ascii="Times New Roman" w:hAnsi="Times New Roman" w:cs="Times New Roman"/>
        </w:rPr>
        <w:t xml:space="preserve"> Catriona (</w:t>
      </w:r>
      <w:proofErr w:type="spellStart"/>
      <w:r w:rsidR="00C00FC7" w:rsidRPr="00126655">
        <w:rPr>
          <w:rFonts w:ascii="Times New Roman" w:hAnsi="Times New Roman" w:cs="Times New Roman"/>
        </w:rPr>
        <w:t>dir</w:t>
      </w:r>
      <w:proofErr w:type="spellEnd"/>
      <w:r w:rsidR="00C00FC7" w:rsidRPr="00126655">
        <w:rPr>
          <w:rFonts w:ascii="Times New Roman" w:hAnsi="Times New Roman" w:cs="Times New Roman"/>
        </w:rPr>
        <w:t>.)</w:t>
      </w:r>
      <w:r w:rsidRPr="00126655">
        <w:rPr>
          <w:rFonts w:ascii="Times New Roman" w:hAnsi="Times New Roman" w:cs="Times New Roman"/>
        </w:rPr>
        <w:t xml:space="preserve">, </w:t>
      </w:r>
      <w:r w:rsidRPr="00075078">
        <w:rPr>
          <w:rFonts w:ascii="Times New Roman" w:hAnsi="Times New Roman" w:cs="Times New Roman"/>
          <w:i/>
          <w:iCs/>
        </w:rPr>
        <w:t>Lumières plurielles</w:t>
      </w:r>
      <w:r w:rsidRPr="00075078">
        <w:rPr>
          <w:rFonts w:ascii="Times New Roman" w:hAnsi="Times New Roman" w:cs="Times New Roman"/>
        </w:rPr>
        <w:t>, </w:t>
      </w:r>
      <w:r w:rsidRPr="00075078">
        <w:rPr>
          <w:rFonts w:ascii="Times New Roman" w:hAnsi="Times New Roman" w:cs="Times New Roman"/>
          <w:i/>
          <w:iCs/>
        </w:rPr>
        <w:t>Arts et savoirs</w:t>
      </w:r>
      <w:r w:rsidRPr="00075078">
        <w:rPr>
          <w:rFonts w:ascii="Times New Roman" w:hAnsi="Times New Roman" w:cs="Times New Roman"/>
        </w:rPr>
        <w:t>, n° 13, 2020. [</w:t>
      </w:r>
      <w:proofErr w:type="gramStart"/>
      <w:r w:rsidRPr="00075078">
        <w:rPr>
          <w:rFonts w:ascii="Times New Roman" w:hAnsi="Times New Roman" w:cs="Times New Roman"/>
        </w:rPr>
        <w:t>https://doi.org/10.4000/aes.2446</w:t>
      </w:r>
      <w:proofErr w:type="gramEnd"/>
      <w:r w:rsidRPr="00075078">
        <w:rPr>
          <w:rFonts w:ascii="Times New Roman" w:hAnsi="Times New Roman" w:cs="Times New Roman"/>
        </w:rPr>
        <w:t>].</w:t>
      </w:r>
    </w:p>
    <w:p w14:paraId="47E3E237" w14:textId="6ADECD03" w:rsidR="00D53615" w:rsidRPr="00075078" w:rsidRDefault="00692AE5" w:rsidP="00075078">
      <w:pPr>
        <w:jc w:val="both"/>
        <w:rPr>
          <w:rFonts w:ascii="Times New Roman" w:hAnsi="Times New Roman" w:cs="Times New Roman"/>
          <w:smallCaps/>
        </w:rPr>
      </w:pPr>
      <w:proofErr w:type="spellStart"/>
      <w:r w:rsidRPr="00075078">
        <w:rPr>
          <w:rFonts w:ascii="Times New Roman" w:hAnsi="Times New Roman" w:cs="Times New Roman"/>
          <w:smallCaps/>
        </w:rPr>
        <w:t>Loussouarn</w:t>
      </w:r>
      <w:proofErr w:type="spellEnd"/>
      <w:r w:rsidRPr="00075078">
        <w:rPr>
          <w:rFonts w:ascii="Times New Roman" w:hAnsi="Times New Roman" w:cs="Times New Roman"/>
          <w:smallCaps/>
        </w:rPr>
        <w:t xml:space="preserve"> </w:t>
      </w:r>
      <w:r w:rsidR="00075078" w:rsidRPr="00075078">
        <w:rPr>
          <w:rFonts w:ascii="Times New Roman" w:hAnsi="Times New Roman" w:cs="Times New Roman"/>
        </w:rPr>
        <w:t>Sophie, « La littérature enfantine en Angleterre au XVIII</w:t>
      </w:r>
      <w:r w:rsidR="00075078" w:rsidRPr="00075078">
        <w:rPr>
          <w:rFonts w:ascii="Times New Roman" w:hAnsi="Times New Roman" w:cs="Times New Roman"/>
          <w:vertAlign w:val="superscript"/>
        </w:rPr>
        <w:t>e</w:t>
      </w:r>
      <w:r w:rsidR="00075078" w:rsidRPr="00075078">
        <w:rPr>
          <w:rFonts w:ascii="Times New Roman" w:hAnsi="Times New Roman" w:cs="Times New Roman"/>
        </w:rPr>
        <w:t xml:space="preserve"> siècle », </w:t>
      </w:r>
      <w:r w:rsidR="00075078" w:rsidRPr="00406771">
        <w:rPr>
          <w:rFonts w:ascii="Times New Roman" w:hAnsi="Times New Roman" w:cs="Times New Roman"/>
          <w:i/>
          <w:iCs/>
        </w:rPr>
        <w:t>XVII-XVIII. Bulletin de la société d'études angloaméricaines des XVII</w:t>
      </w:r>
      <w:r w:rsidR="00075078" w:rsidRPr="00406771">
        <w:rPr>
          <w:rFonts w:ascii="Times New Roman" w:hAnsi="Times New Roman" w:cs="Times New Roman"/>
          <w:i/>
          <w:iCs/>
          <w:vertAlign w:val="superscript"/>
        </w:rPr>
        <w:t>e</w:t>
      </w:r>
      <w:r w:rsidR="00075078" w:rsidRPr="00406771">
        <w:rPr>
          <w:rFonts w:ascii="Times New Roman" w:hAnsi="Times New Roman" w:cs="Times New Roman"/>
          <w:i/>
          <w:iCs/>
        </w:rPr>
        <w:t xml:space="preserve"> et XVIII</w:t>
      </w:r>
      <w:r w:rsidR="00075078" w:rsidRPr="00406771">
        <w:rPr>
          <w:rFonts w:ascii="Times New Roman" w:hAnsi="Times New Roman" w:cs="Times New Roman"/>
          <w:i/>
          <w:iCs/>
          <w:vertAlign w:val="superscript"/>
        </w:rPr>
        <w:t>e</w:t>
      </w:r>
      <w:r w:rsidR="00075078" w:rsidRPr="00406771">
        <w:rPr>
          <w:rFonts w:ascii="Times New Roman" w:hAnsi="Times New Roman" w:cs="Times New Roman"/>
          <w:i/>
          <w:iCs/>
        </w:rPr>
        <w:t xml:space="preserve"> siècles</w:t>
      </w:r>
      <w:r w:rsidR="00075078" w:rsidRPr="00075078">
        <w:rPr>
          <w:rFonts w:ascii="Times New Roman" w:hAnsi="Times New Roman" w:cs="Times New Roman"/>
        </w:rPr>
        <w:t>, n° 50, 2000, p. 99-114.</w:t>
      </w:r>
    </w:p>
    <w:p w14:paraId="094602EE" w14:textId="13AD8278" w:rsidR="00D53615" w:rsidRPr="00075078" w:rsidRDefault="00D53615" w:rsidP="00EA010E">
      <w:pPr>
        <w:jc w:val="both"/>
        <w:rPr>
          <w:rFonts w:ascii="Times New Roman" w:hAnsi="Times New Roman" w:cs="Times New Roman"/>
        </w:rPr>
      </w:pPr>
      <w:proofErr w:type="spellStart"/>
      <w:r w:rsidRPr="00075078">
        <w:rPr>
          <w:rFonts w:ascii="Times New Roman" w:hAnsi="Times New Roman" w:cs="Times New Roman"/>
          <w:smallCaps/>
        </w:rPr>
        <w:t>Merret</w:t>
      </w:r>
      <w:proofErr w:type="spellEnd"/>
      <w:r w:rsidRPr="00075078">
        <w:rPr>
          <w:rFonts w:ascii="Times New Roman" w:hAnsi="Times New Roman" w:cs="Times New Roman"/>
        </w:rPr>
        <w:t xml:space="preserve"> Robert James, « English </w:t>
      </w:r>
      <w:proofErr w:type="spellStart"/>
      <w:r w:rsidRPr="00075078">
        <w:rPr>
          <w:rFonts w:ascii="Times New Roman" w:hAnsi="Times New Roman" w:cs="Times New Roman"/>
        </w:rPr>
        <w:t>literature</w:t>
      </w:r>
      <w:proofErr w:type="spellEnd"/>
      <w:r w:rsidRPr="00075078">
        <w:rPr>
          <w:rFonts w:ascii="Times New Roman" w:hAnsi="Times New Roman" w:cs="Times New Roman"/>
        </w:rPr>
        <w:t xml:space="preserve"> in the French </w:t>
      </w:r>
      <w:proofErr w:type="spellStart"/>
      <w:r w:rsidRPr="00075078">
        <w:rPr>
          <w:rFonts w:ascii="Times New Roman" w:hAnsi="Times New Roman" w:cs="Times New Roman"/>
        </w:rPr>
        <w:t>press</w:t>
      </w:r>
      <w:proofErr w:type="spellEnd"/>
      <w:r w:rsidRPr="00075078">
        <w:rPr>
          <w:rFonts w:ascii="Times New Roman" w:hAnsi="Times New Roman" w:cs="Times New Roman"/>
        </w:rPr>
        <w:t xml:space="preserve"> : </w:t>
      </w:r>
      <w:proofErr w:type="spellStart"/>
      <w:r w:rsidRPr="00075078">
        <w:rPr>
          <w:rFonts w:ascii="Times New Roman" w:hAnsi="Times New Roman" w:cs="Times New Roman"/>
        </w:rPr>
        <w:t>testimony</w:t>
      </w:r>
      <w:proofErr w:type="spellEnd"/>
      <w:r w:rsidRPr="00075078">
        <w:rPr>
          <w:rFonts w:ascii="Times New Roman" w:hAnsi="Times New Roman" w:cs="Times New Roman"/>
        </w:rPr>
        <w:t xml:space="preserve">, imitation and </w:t>
      </w:r>
      <w:proofErr w:type="spellStart"/>
      <w:r w:rsidRPr="00075078">
        <w:rPr>
          <w:rFonts w:ascii="Times New Roman" w:hAnsi="Times New Roman" w:cs="Times New Roman"/>
        </w:rPr>
        <w:t>fictional</w:t>
      </w:r>
      <w:proofErr w:type="spellEnd"/>
      <w:r w:rsidRPr="00075078">
        <w:rPr>
          <w:rFonts w:ascii="Times New Roman" w:hAnsi="Times New Roman" w:cs="Times New Roman"/>
        </w:rPr>
        <w:t xml:space="preserve"> exchange », </w:t>
      </w:r>
      <w:r w:rsidR="00075078" w:rsidRPr="00075078">
        <w:rPr>
          <w:rFonts w:ascii="Times New Roman" w:hAnsi="Times New Roman" w:cs="Times New Roman"/>
        </w:rPr>
        <w:t xml:space="preserve">dans </w:t>
      </w:r>
      <w:r w:rsidRPr="00075078">
        <w:rPr>
          <w:rFonts w:ascii="Times New Roman" w:hAnsi="Times New Roman" w:cs="Times New Roman"/>
        </w:rPr>
        <w:t>A.</w:t>
      </w:r>
      <w:r w:rsidR="00492C41">
        <w:rPr>
          <w:rFonts w:ascii="Times New Roman" w:hAnsi="Times New Roman" w:cs="Times New Roman"/>
        </w:rPr>
        <w:t xml:space="preserve"> </w:t>
      </w:r>
      <w:proofErr w:type="spellStart"/>
      <w:r w:rsidR="00492C41">
        <w:rPr>
          <w:rFonts w:ascii="Times New Roman" w:hAnsi="Times New Roman" w:cs="Times New Roman"/>
        </w:rPr>
        <w:t>Rivara</w:t>
      </w:r>
      <w:proofErr w:type="spellEnd"/>
      <w:r w:rsidRPr="00075078">
        <w:rPr>
          <w:rFonts w:ascii="Times New Roman" w:hAnsi="Times New Roman" w:cs="Times New Roman"/>
        </w:rPr>
        <w:t xml:space="preserve"> (</w:t>
      </w:r>
      <w:proofErr w:type="spellStart"/>
      <w:r w:rsidR="00075078" w:rsidRPr="00075078">
        <w:rPr>
          <w:rFonts w:ascii="Times New Roman" w:hAnsi="Times New Roman" w:cs="Times New Roman"/>
        </w:rPr>
        <w:t>dir</w:t>
      </w:r>
      <w:proofErr w:type="spellEnd"/>
      <w:r w:rsidR="00075078" w:rsidRPr="00075078">
        <w:rPr>
          <w:rFonts w:ascii="Times New Roman" w:hAnsi="Times New Roman" w:cs="Times New Roman"/>
        </w:rPr>
        <w:t>.</w:t>
      </w:r>
      <w:r w:rsidRPr="00075078">
        <w:rPr>
          <w:rFonts w:ascii="Times New Roman" w:hAnsi="Times New Roman" w:cs="Times New Roman"/>
        </w:rPr>
        <w:t>), </w:t>
      </w:r>
      <w:r w:rsidRPr="00075078">
        <w:rPr>
          <w:rFonts w:ascii="Times New Roman" w:hAnsi="Times New Roman" w:cs="Times New Roman"/>
          <w:i/>
          <w:iCs/>
        </w:rPr>
        <w:t>La Traduction des langues modernes au XVIII</w:t>
      </w:r>
      <w:r w:rsidRPr="00075078">
        <w:rPr>
          <w:rFonts w:ascii="Times New Roman" w:hAnsi="Times New Roman" w:cs="Times New Roman"/>
          <w:i/>
          <w:iCs/>
          <w:vertAlign w:val="superscript"/>
        </w:rPr>
        <w:t>e</w:t>
      </w:r>
      <w:r w:rsidRPr="00075078">
        <w:rPr>
          <w:rFonts w:ascii="Times New Roman" w:hAnsi="Times New Roman" w:cs="Times New Roman"/>
          <w:i/>
          <w:iCs/>
        </w:rPr>
        <w:t> siècle</w:t>
      </w:r>
      <w:r w:rsidRPr="00075078">
        <w:rPr>
          <w:rFonts w:ascii="Times New Roman" w:hAnsi="Times New Roman" w:cs="Times New Roman"/>
        </w:rPr>
        <w:t xml:space="preserve">, </w:t>
      </w:r>
      <w:r w:rsidR="00C67513">
        <w:rPr>
          <w:rFonts w:ascii="Times New Roman" w:hAnsi="Times New Roman" w:cs="Times New Roman"/>
        </w:rPr>
        <w:t xml:space="preserve">Paris, </w:t>
      </w:r>
      <w:r w:rsidRPr="00075078">
        <w:rPr>
          <w:rFonts w:ascii="Times New Roman" w:hAnsi="Times New Roman" w:cs="Times New Roman"/>
        </w:rPr>
        <w:t>Champion, 2002, p. 171-189.</w:t>
      </w:r>
    </w:p>
    <w:p w14:paraId="3B933913" w14:textId="6DC82067" w:rsidR="00D53615" w:rsidRPr="00075078" w:rsidRDefault="00D53615" w:rsidP="00EA010E">
      <w:pPr>
        <w:jc w:val="both"/>
        <w:rPr>
          <w:rFonts w:ascii="Times New Roman" w:hAnsi="Times New Roman" w:cs="Times New Roman"/>
        </w:rPr>
      </w:pPr>
      <w:proofErr w:type="spellStart"/>
      <w:r w:rsidRPr="00075078">
        <w:rPr>
          <w:rFonts w:ascii="Times New Roman" w:hAnsi="Times New Roman" w:cs="Times New Roman"/>
          <w:smallCaps/>
        </w:rPr>
        <w:t>Nières-Chevrel</w:t>
      </w:r>
      <w:proofErr w:type="spellEnd"/>
      <w:r w:rsidRPr="00075078">
        <w:rPr>
          <w:rFonts w:ascii="Times New Roman" w:hAnsi="Times New Roman" w:cs="Times New Roman"/>
        </w:rPr>
        <w:t xml:space="preserve"> Isabelle, « Des sources nouvelles pour </w:t>
      </w:r>
      <w:r w:rsidRPr="00075078">
        <w:rPr>
          <w:rFonts w:ascii="Times New Roman" w:hAnsi="Times New Roman" w:cs="Times New Roman"/>
          <w:i/>
          <w:iCs/>
        </w:rPr>
        <w:t>L’Ami des enfants</w:t>
      </w:r>
      <w:r w:rsidRPr="00075078">
        <w:rPr>
          <w:rFonts w:ascii="Times New Roman" w:hAnsi="Times New Roman" w:cs="Times New Roman"/>
        </w:rPr>
        <w:t> de Berquin », </w:t>
      </w:r>
      <w:r w:rsidRPr="00075078">
        <w:rPr>
          <w:rFonts w:ascii="Times New Roman" w:hAnsi="Times New Roman" w:cs="Times New Roman"/>
          <w:i/>
          <w:iCs/>
        </w:rPr>
        <w:t>RHLF</w:t>
      </w:r>
      <w:r w:rsidRPr="00075078">
        <w:rPr>
          <w:rFonts w:ascii="Times New Roman" w:hAnsi="Times New Roman" w:cs="Times New Roman"/>
        </w:rPr>
        <w:t>, n° 114/4, 2014, p. 807-828.</w:t>
      </w:r>
    </w:p>
    <w:p w14:paraId="50C42E12" w14:textId="1E8BB0FE" w:rsidR="00674E60" w:rsidRPr="00075078" w:rsidRDefault="00463D10" w:rsidP="00EA010E">
      <w:pPr>
        <w:jc w:val="both"/>
        <w:rPr>
          <w:rFonts w:ascii="Times New Roman" w:hAnsi="Times New Roman" w:cs="Times New Roman"/>
        </w:rPr>
      </w:pPr>
      <w:proofErr w:type="spellStart"/>
      <w:r w:rsidRPr="00075078">
        <w:rPr>
          <w:rFonts w:ascii="Times New Roman" w:hAnsi="Times New Roman" w:cs="Times New Roman"/>
          <w:smallCaps/>
        </w:rPr>
        <w:t>Plagnol</w:t>
      </w:r>
      <w:proofErr w:type="spellEnd"/>
      <w:r w:rsidRPr="00075078">
        <w:rPr>
          <w:rFonts w:ascii="Times New Roman" w:hAnsi="Times New Roman" w:cs="Times New Roman"/>
          <w:smallCaps/>
        </w:rPr>
        <w:t>-Diéval</w:t>
      </w:r>
      <w:r w:rsidRPr="00075078">
        <w:rPr>
          <w:rFonts w:ascii="Times New Roman" w:hAnsi="Times New Roman" w:cs="Times New Roman"/>
        </w:rPr>
        <w:t xml:space="preserve"> </w:t>
      </w:r>
      <w:proofErr w:type="spellStart"/>
      <w:r w:rsidRPr="00075078">
        <w:rPr>
          <w:rFonts w:ascii="Times New Roman" w:hAnsi="Times New Roman" w:cs="Times New Roman"/>
        </w:rPr>
        <w:t>Marie-Emmanuelle</w:t>
      </w:r>
      <w:proofErr w:type="spellEnd"/>
      <w:r w:rsidRPr="00075078">
        <w:rPr>
          <w:rFonts w:ascii="Times New Roman" w:hAnsi="Times New Roman" w:cs="Times New Roman"/>
        </w:rPr>
        <w:t>, « La presse périodique pour la jeunesse au XVIII</w:t>
      </w:r>
      <w:r w:rsidRPr="00075078">
        <w:rPr>
          <w:rFonts w:ascii="Times New Roman" w:hAnsi="Times New Roman" w:cs="Times New Roman"/>
          <w:vertAlign w:val="superscript"/>
        </w:rPr>
        <w:t xml:space="preserve">e </w:t>
      </w:r>
      <w:r w:rsidRPr="00075078">
        <w:rPr>
          <w:rFonts w:ascii="Times New Roman" w:hAnsi="Times New Roman" w:cs="Times New Roman"/>
        </w:rPr>
        <w:t>siècle : essor et fragilité », </w:t>
      </w:r>
      <w:r w:rsidRPr="00075078">
        <w:rPr>
          <w:rFonts w:ascii="Times New Roman" w:hAnsi="Times New Roman" w:cs="Times New Roman"/>
          <w:i/>
          <w:iCs/>
        </w:rPr>
        <w:t xml:space="preserve">Le Temps des médias, </w:t>
      </w:r>
      <w:r w:rsidRPr="00075078">
        <w:rPr>
          <w:rFonts w:ascii="Times New Roman" w:hAnsi="Times New Roman" w:cs="Times New Roman"/>
        </w:rPr>
        <w:t>n°</w:t>
      </w:r>
      <w:r w:rsidR="00492C41">
        <w:rPr>
          <w:rFonts w:ascii="Times New Roman" w:hAnsi="Times New Roman" w:cs="Times New Roman"/>
        </w:rPr>
        <w:t> </w:t>
      </w:r>
      <w:r w:rsidRPr="00075078">
        <w:rPr>
          <w:rFonts w:ascii="Times New Roman" w:hAnsi="Times New Roman" w:cs="Times New Roman"/>
        </w:rPr>
        <w:t>21, 2013/2014, p. 24-34.</w:t>
      </w:r>
    </w:p>
    <w:p w14:paraId="2BA689AA" w14:textId="2CA0F1A1" w:rsidR="00674E60" w:rsidRPr="00075078" w:rsidRDefault="00674E60" w:rsidP="00EA010E">
      <w:pPr>
        <w:pStyle w:val="texte"/>
        <w:spacing w:before="0" w:beforeAutospacing="0" w:after="0" w:afterAutospacing="0"/>
        <w:jc w:val="both"/>
      </w:pPr>
      <w:proofErr w:type="spellStart"/>
      <w:r w:rsidRPr="00075078">
        <w:rPr>
          <w:rFonts w:eastAsiaTheme="minorHAnsi"/>
          <w:smallCaps/>
          <w:kern w:val="2"/>
          <w:lang w:eastAsia="en-US"/>
          <w14:ligatures w14:val="standardContextual"/>
        </w:rPr>
        <w:t>Sgard</w:t>
      </w:r>
      <w:proofErr w:type="spellEnd"/>
      <w:r w:rsidRPr="00075078">
        <w:rPr>
          <w:rFonts w:eastAsiaTheme="minorHAnsi"/>
          <w:smallCaps/>
          <w:kern w:val="2"/>
          <w:lang w:eastAsia="en-US"/>
          <w14:ligatures w14:val="standardContextual"/>
        </w:rPr>
        <w:t> J</w:t>
      </w:r>
      <w:r w:rsidRPr="00075078">
        <w:t>ean (</w:t>
      </w:r>
      <w:proofErr w:type="spellStart"/>
      <w:r w:rsidRPr="00075078">
        <w:t>dir</w:t>
      </w:r>
      <w:proofErr w:type="spellEnd"/>
      <w:r w:rsidRPr="00075078">
        <w:t>.),</w:t>
      </w:r>
      <w:r w:rsidRPr="00075078">
        <w:rPr>
          <w:rStyle w:val="apple-converted-space"/>
          <w:rFonts w:eastAsiaTheme="majorEastAsia"/>
        </w:rPr>
        <w:t> </w:t>
      </w:r>
      <w:r w:rsidRPr="00075078">
        <w:rPr>
          <w:rStyle w:val="Accentuation"/>
          <w:rFonts w:eastAsiaTheme="majorEastAsia"/>
        </w:rPr>
        <w:t>Dictionnaire des journaux, 1600-1789</w:t>
      </w:r>
      <w:r w:rsidRPr="00075078">
        <w:t xml:space="preserve">, Paris, </w:t>
      </w:r>
      <w:proofErr w:type="spellStart"/>
      <w:r w:rsidRPr="00075078">
        <w:t>Universitas</w:t>
      </w:r>
      <w:proofErr w:type="spellEnd"/>
      <w:r w:rsidRPr="00075078">
        <w:t>, 1991, en ligne :</w:t>
      </w:r>
      <w:r w:rsidRPr="00075078">
        <w:rPr>
          <w:rStyle w:val="apple-converted-space"/>
          <w:rFonts w:eastAsiaTheme="majorEastAsia"/>
        </w:rPr>
        <w:t> </w:t>
      </w:r>
      <w:hyperlink r:id="rId8" w:history="1">
        <w:r w:rsidRPr="00075078">
          <w:rPr>
            <w:rStyle w:val="Lienhypertexte"/>
            <w:rFonts w:eastAsiaTheme="majorEastAsia"/>
            <w:color w:val="auto"/>
          </w:rPr>
          <w:t>http://dictionnaire-journaux.gazettes18e.fr/ </w:t>
        </w:r>
      </w:hyperlink>
      <w:r w:rsidRPr="00075078">
        <w:rPr>
          <w:rStyle w:val="apple-converted-space"/>
          <w:rFonts w:eastAsiaTheme="majorEastAsia"/>
        </w:rPr>
        <w:t> </w:t>
      </w:r>
      <w:r w:rsidRPr="00075078">
        <w:t>(février 2018).</w:t>
      </w:r>
    </w:p>
    <w:p w14:paraId="2EFC02A5" w14:textId="77777777" w:rsidR="00674E60" w:rsidRDefault="00674E60" w:rsidP="00EA010E">
      <w:pPr>
        <w:pStyle w:val="texte"/>
        <w:spacing w:before="0" w:beforeAutospacing="0" w:after="0" w:afterAutospacing="0"/>
        <w:jc w:val="both"/>
      </w:pPr>
      <w:proofErr w:type="spellStart"/>
      <w:r w:rsidRPr="00075078">
        <w:rPr>
          <w:rFonts w:eastAsiaTheme="minorHAnsi"/>
          <w:smallCaps/>
          <w:kern w:val="2"/>
          <w:lang w:eastAsia="en-US"/>
          <w14:ligatures w14:val="standardContextual"/>
        </w:rPr>
        <w:t>Sgard</w:t>
      </w:r>
      <w:proofErr w:type="spellEnd"/>
      <w:r w:rsidRPr="00075078">
        <w:rPr>
          <w:rStyle w:val="apple-converted-space"/>
          <w:rFonts w:eastAsiaTheme="majorEastAsia"/>
        </w:rPr>
        <w:t> </w:t>
      </w:r>
      <w:r w:rsidRPr="00075078">
        <w:t>Jean (</w:t>
      </w:r>
      <w:proofErr w:type="spellStart"/>
      <w:r w:rsidRPr="00075078">
        <w:t>dir</w:t>
      </w:r>
      <w:proofErr w:type="spellEnd"/>
      <w:r w:rsidRPr="00075078">
        <w:t>.),</w:t>
      </w:r>
      <w:r w:rsidRPr="00075078">
        <w:rPr>
          <w:rStyle w:val="apple-converted-space"/>
          <w:rFonts w:eastAsiaTheme="majorEastAsia"/>
        </w:rPr>
        <w:t> </w:t>
      </w:r>
      <w:r w:rsidRPr="00075078">
        <w:rPr>
          <w:rStyle w:val="Accentuation"/>
          <w:rFonts w:eastAsiaTheme="majorEastAsia"/>
        </w:rPr>
        <w:t>Dictionnaire des journalistes, 1600-1789</w:t>
      </w:r>
      <w:r w:rsidRPr="00075078">
        <w:t xml:space="preserve">, Oxford, Voltaire </w:t>
      </w:r>
      <w:proofErr w:type="spellStart"/>
      <w:r w:rsidRPr="00075078">
        <w:t>Foundation</w:t>
      </w:r>
      <w:proofErr w:type="spellEnd"/>
      <w:r w:rsidRPr="00075078">
        <w:t>, 1999, en ligne :</w:t>
      </w:r>
      <w:r w:rsidRPr="00075078">
        <w:rPr>
          <w:rStyle w:val="apple-converted-space"/>
          <w:rFonts w:eastAsiaTheme="majorEastAsia"/>
        </w:rPr>
        <w:t> </w:t>
      </w:r>
      <w:hyperlink r:id="rId9" w:history="1">
        <w:r w:rsidRPr="00075078">
          <w:rPr>
            <w:rStyle w:val="Lienhypertexte"/>
            <w:rFonts w:eastAsiaTheme="majorEastAsia"/>
            <w:color w:val="auto"/>
          </w:rPr>
          <w:t>http://dictionnaire-journalistes.gazettes18e.fr </w:t>
        </w:r>
      </w:hyperlink>
      <w:r w:rsidRPr="00075078">
        <w:rPr>
          <w:rStyle w:val="apple-converted-space"/>
          <w:rFonts w:eastAsiaTheme="majorEastAsia"/>
        </w:rPr>
        <w:t> </w:t>
      </w:r>
      <w:r w:rsidRPr="00075078">
        <w:t>(février 2018).</w:t>
      </w:r>
    </w:p>
    <w:p w14:paraId="5838D3ED" w14:textId="4682A756" w:rsidR="00495AF0" w:rsidRDefault="00495AF0" w:rsidP="00495AF0">
      <w:pPr>
        <w:jc w:val="both"/>
        <w:rPr>
          <w:rFonts w:ascii="Times New Roman" w:hAnsi="Times New Roman" w:cs="Times New Roman"/>
        </w:rPr>
      </w:pPr>
      <w:proofErr w:type="spellStart"/>
      <w:r w:rsidRPr="00495AF0">
        <w:rPr>
          <w:rFonts w:ascii="Times New Roman" w:hAnsi="Times New Roman" w:cs="Times New Roman"/>
          <w:smallCaps/>
        </w:rPr>
        <w:t>Termolle</w:t>
      </w:r>
      <w:proofErr w:type="spellEnd"/>
      <w:r w:rsidRPr="00680CBE">
        <w:rPr>
          <w:rFonts w:ascii="Times New Roman" w:hAnsi="Times New Roman" w:cs="Times New Roman"/>
        </w:rPr>
        <w:t xml:space="preserve"> Michel (éd.), </w:t>
      </w:r>
      <w:r w:rsidRPr="00680CBE">
        <w:rPr>
          <w:rFonts w:ascii="Times New Roman" w:hAnsi="Times New Roman" w:cs="Times New Roman"/>
          <w:i/>
          <w:iCs/>
        </w:rPr>
        <w:t>Émile ou de l’éducation dans la presse périodique européenne de 1762</w:t>
      </w:r>
      <w:r w:rsidRPr="00680CBE">
        <w:rPr>
          <w:rFonts w:ascii="Times New Roman" w:hAnsi="Times New Roman" w:cs="Times New Roman"/>
        </w:rPr>
        <w:t>, Paris, Classiques Garnier, 202</w:t>
      </w:r>
      <w:r>
        <w:rPr>
          <w:rFonts w:ascii="Times New Roman" w:hAnsi="Times New Roman" w:cs="Times New Roman"/>
        </w:rPr>
        <w:t>4.</w:t>
      </w:r>
    </w:p>
    <w:p w14:paraId="2277CB31" w14:textId="1C3D7CB6" w:rsidR="00BB456E" w:rsidRPr="00075078" w:rsidRDefault="00BB456E" w:rsidP="00BB456E">
      <w:pPr>
        <w:jc w:val="both"/>
        <w:rPr>
          <w:rFonts w:ascii="Times New Roman" w:hAnsi="Times New Roman" w:cs="Times New Roman"/>
          <w:lang w:val="en-US"/>
        </w:rPr>
      </w:pPr>
      <w:r w:rsidRPr="00075078">
        <w:rPr>
          <w:rFonts w:ascii="Times New Roman" w:hAnsi="Times New Roman" w:cs="Times New Roman"/>
          <w:lang w:val="en-US"/>
        </w:rPr>
        <w:t>T</w:t>
      </w:r>
      <w:r w:rsidRPr="00075078">
        <w:rPr>
          <w:rFonts w:ascii="Times New Roman" w:hAnsi="Times New Roman" w:cs="Times New Roman"/>
          <w:smallCaps/>
          <w:lang w:val="en-US"/>
        </w:rPr>
        <w:t>homson</w:t>
      </w:r>
      <w:r w:rsidRPr="00075078">
        <w:rPr>
          <w:rFonts w:ascii="Times New Roman" w:hAnsi="Times New Roman" w:cs="Times New Roman"/>
          <w:lang w:val="en-US"/>
        </w:rPr>
        <w:t xml:space="preserve"> Ann, B</w:t>
      </w:r>
      <w:r w:rsidRPr="00075078">
        <w:rPr>
          <w:rFonts w:ascii="Times New Roman" w:hAnsi="Times New Roman" w:cs="Times New Roman"/>
          <w:smallCaps/>
          <w:lang w:val="en-US"/>
        </w:rPr>
        <w:t>urrows</w:t>
      </w:r>
      <w:r w:rsidRPr="00075078">
        <w:rPr>
          <w:rFonts w:ascii="Times New Roman" w:hAnsi="Times New Roman" w:cs="Times New Roman"/>
          <w:lang w:val="en-US"/>
        </w:rPr>
        <w:t xml:space="preserve"> Simon et D</w:t>
      </w:r>
      <w:r w:rsidRPr="00075078">
        <w:rPr>
          <w:rFonts w:ascii="Times New Roman" w:hAnsi="Times New Roman" w:cs="Times New Roman"/>
          <w:smallCaps/>
          <w:lang w:val="en-US"/>
        </w:rPr>
        <w:t xml:space="preserve">ziembowski </w:t>
      </w:r>
      <w:r w:rsidRPr="00075078">
        <w:rPr>
          <w:rFonts w:ascii="Times New Roman" w:hAnsi="Times New Roman" w:cs="Times New Roman"/>
          <w:lang w:val="en-US"/>
        </w:rPr>
        <w:t>Edmond (</w:t>
      </w:r>
      <w:proofErr w:type="spellStart"/>
      <w:r w:rsidRPr="00075078">
        <w:rPr>
          <w:rFonts w:ascii="Times New Roman" w:hAnsi="Times New Roman" w:cs="Times New Roman"/>
          <w:lang w:val="en-US"/>
        </w:rPr>
        <w:t>éd</w:t>
      </w:r>
      <w:proofErr w:type="spellEnd"/>
      <w:r w:rsidRPr="00075078">
        <w:rPr>
          <w:rFonts w:ascii="Times New Roman" w:hAnsi="Times New Roman" w:cs="Times New Roman"/>
          <w:lang w:val="en-US"/>
        </w:rPr>
        <w:t>.), </w:t>
      </w:r>
      <w:r w:rsidRPr="00075078">
        <w:rPr>
          <w:rFonts w:ascii="Times New Roman" w:hAnsi="Times New Roman" w:cs="Times New Roman"/>
          <w:i/>
          <w:iCs/>
          <w:lang w:val="en-US"/>
        </w:rPr>
        <w:t>Cultural Transfers: France and Britain in the Long Eighteenth Century</w:t>
      </w:r>
      <w:r w:rsidRPr="00075078">
        <w:rPr>
          <w:rFonts w:ascii="Times New Roman" w:hAnsi="Times New Roman" w:cs="Times New Roman"/>
          <w:lang w:val="en-US"/>
        </w:rPr>
        <w:t xml:space="preserve">, Oxford, </w:t>
      </w:r>
      <w:r w:rsidR="00C67513" w:rsidRPr="00C67513">
        <w:rPr>
          <w:rFonts w:ascii="Times New Roman" w:hAnsi="Times New Roman" w:cs="Times New Roman"/>
        </w:rPr>
        <w:t xml:space="preserve">Voltaire </w:t>
      </w:r>
      <w:proofErr w:type="spellStart"/>
      <w:r w:rsidR="00C67513" w:rsidRPr="00C67513">
        <w:rPr>
          <w:rFonts w:ascii="Times New Roman" w:hAnsi="Times New Roman" w:cs="Times New Roman"/>
        </w:rPr>
        <w:t>Foundation</w:t>
      </w:r>
      <w:proofErr w:type="spellEnd"/>
      <w:r w:rsidRPr="00075078">
        <w:rPr>
          <w:rFonts w:ascii="Times New Roman" w:hAnsi="Times New Roman" w:cs="Times New Roman"/>
          <w:lang w:val="en-US"/>
        </w:rPr>
        <w:t>, 2010.</w:t>
      </w:r>
    </w:p>
    <w:p w14:paraId="2F19C885" w14:textId="2F60EE54" w:rsidR="0012007A" w:rsidRPr="00075078" w:rsidRDefault="00075078" w:rsidP="00EA010E">
      <w:pPr>
        <w:jc w:val="both"/>
        <w:rPr>
          <w:rFonts w:ascii="Times New Roman" w:hAnsi="Times New Roman" w:cs="Times New Roman"/>
          <w:lang w:val="de-DE"/>
        </w:rPr>
      </w:pPr>
      <w:proofErr w:type="spellStart"/>
      <w:r w:rsidRPr="00075078">
        <w:rPr>
          <w:rFonts w:ascii="Times New Roman" w:hAnsi="Times New Roman" w:cs="Times New Roman"/>
          <w:smallCaps/>
          <w:lang w:val="de-DE"/>
        </w:rPr>
        <w:t>Uphaus</w:t>
      </w:r>
      <w:proofErr w:type="spellEnd"/>
      <w:r w:rsidRPr="00075078">
        <w:rPr>
          <w:rFonts w:ascii="Times New Roman" w:hAnsi="Times New Roman" w:cs="Times New Roman"/>
          <w:smallCaps/>
          <w:lang w:val="de-DE"/>
        </w:rPr>
        <w:t>-Wehmeier</w:t>
      </w:r>
      <w:r w:rsidRPr="00075078">
        <w:rPr>
          <w:rFonts w:ascii="Times New Roman" w:hAnsi="Times New Roman" w:cs="Times New Roman"/>
          <w:lang w:val="de-DE"/>
        </w:rPr>
        <w:t xml:space="preserve"> </w:t>
      </w:r>
      <w:r w:rsidR="0012007A" w:rsidRPr="00075078">
        <w:rPr>
          <w:rFonts w:ascii="Times New Roman" w:hAnsi="Times New Roman" w:cs="Times New Roman"/>
          <w:lang w:val="de-DE"/>
        </w:rPr>
        <w:t>Annette, </w:t>
      </w:r>
      <w:r w:rsidR="0012007A" w:rsidRPr="00075078">
        <w:rPr>
          <w:rFonts w:ascii="Times New Roman" w:hAnsi="Times New Roman" w:cs="Times New Roman"/>
          <w:i/>
          <w:iCs/>
          <w:lang w:val="de-DE"/>
        </w:rPr>
        <w:t>Zum Nutzen und Vergnügen – Jugendzeitschriften des 18. Jahrhunderts: Ein Beitrag zur Kommunikationsgeschichte</w:t>
      </w:r>
      <w:r w:rsidR="0012007A" w:rsidRPr="00075078">
        <w:rPr>
          <w:rFonts w:ascii="Times New Roman" w:hAnsi="Times New Roman" w:cs="Times New Roman"/>
          <w:lang w:val="de-DE"/>
        </w:rPr>
        <w:t>, Berlin, Boston, De Gruyter Saur, 1984.</w:t>
      </w:r>
    </w:p>
    <w:p w14:paraId="44B00F10" w14:textId="77777777" w:rsidR="0012007A" w:rsidRPr="00075078" w:rsidRDefault="0012007A" w:rsidP="00EA010E">
      <w:pPr>
        <w:jc w:val="both"/>
        <w:rPr>
          <w:rFonts w:ascii="Times New Roman" w:hAnsi="Times New Roman" w:cs="Times New Roman"/>
          <w:lang w:val="de-DE"/>
        </w:rPr>
      </w:pPr>
    </w:p>
    <w:p w14:paraId="4D62C7AB" w14:textId="77777777" w:rsidR="00322DB6" w:rsidRPr="001350C3" w:rsidRDefault="00322DB6" w:rsidP="00EA010E">
      <w:pPr>
        <w:jc w:val="both"/>
        <w:rPr>
          <w:rFonts w:ascii="Times New Roman" w:hAnsi="Times New Roman" w:cs="Times New Roman"/>
          <w:color w:val="00B050"/>
          <w:lang w:val="de-DE"/>
        </w:rPr>
      </w:pPr>
    </w:p>
    <w:p w14:paraId="7321D3A5" w14:textId="7906BF47" w:rsidR="00322DB6" w:rsidRPr="0022414B" w:rsidRDefault="00322DB6" w:rsidP="00EA010E">
      <w:pPr>
        <w:jc w:val="both"/>
        <w:rPr>
          <w:rFonts w:ascii="Times New Roman" w:hAnsi="Times New Roman" w:cs="Times New Roman"/>
        </w:rPr>
      </w:pPr>
      <w:r w:rsidRPr="0022414B">
        <w:rPr>
          <w:rFonts w:ascii="Times New Roman" w:hAnsi="Times New Roman" w:cs="Times New Roman"/>
        </w:rPr>
        <w:t>Comité scientifique :</w:t>
      </w:r>
    </w:p>
    <w:p w14:paraId="434F15F9" w14:textId="77777777" w:rsidR="00322DB6" w:rsidRPr="0022414B" w:rsidRDefault="00322DB6" w:rsidP="00EA010E">
      <w:pPr>
        <w:jc w:val="both"/>
        <w:rPr>
          <w:rFonts w:ascii="Times New Roman" w:hAnsi="Times New Roman" w:cs="Times New Roman"/>
        </w:rPr>
      </w:pPr>
    </w:p>
    <w:p w14:paraId="42332D5C" w14:textId="2C2A51B5" w:rsidR="00475BC5" w:rsidRPr="0022414B" w:rsidRDefault="00322DB6" w:rsidP="00EA010E">
      <w:pPr>
        <w:jc w:val="both"/>
        <w:rPr>
          <w:rFonts w:ascii="Times New Roman" w:hAnsi="Times New Roman" w:cs="Times New Roman"/>
        </w:rPr>
      </w:pPr>
      <w:r w:rsidRPr="0022414B">
        <w:rPr>
          <w:rFonts w:ascii="Times New Roman" w:hAnsi="Times New Roman" w:cs="Times New Roman"/>
        </w:rPr>
        <w:t xml:space="preserve">Alexa </w:t>
      </w:r>
      <w:proofErr w:type="spellStart"/>
      <w:r w:rsidRPr="0022414B">
        <w:rPr>
          <w:rFonts w:ascii="Times New Roman" w:hAnsi="Times New Roman" w:cs="Times New Roman"/>
        </w:rPr>
        <w:t>Craïs</w:t>
      </w:r>
      <w:proofErr w:type="spellEnd"/>
      <w:r w:rsidR="00075078" w:rsidRPr="0022414B">
        <w:rPr>
          <w:rFonts w:ascii="Times New Roman" w:hAnsi="Times New Roman" w:cs="Times New Roman"/>
        </w:rPr>
        <w:t xml:space="preserve">, </w:t>
      </w:r>
      <w:r w:rsidR="00761A17" w:rsidRPr="0022414B">
        <w:rPr>
          <w:rFonts w:ascii="Times New Roman" w:hAnsi="Times New Roman" w:cs="Times New Roman"/>
        </w:rPr>
        <w:t xml:space="preserve">INSPE Toulouse Occitanie Pyrénées, </w:t>
      </w:r>
      <w:proofErr w:type="spellStart"/>
      <w:r w:rsidR="00761A17" w:rsidRPr="0022414B">
        <w:rPr>
          <w:rFonts w:ascii="Times New Roman" w:hAnsi="Times New Roman" w:cs="Times New Roman"/>
        </w:rPr>
        <w:t>univ</w:t>
      </w:r>
      <w:proofErr w:type="spellEnd"/>
      <w:r w:rsidR="00761A17" w:rsidRPr="0022414B">
        <w:rPr>
          <w:rFonts w:ascii="Times New Roman" w:hAnsi="Times New Roman" w:cs="Times New Roman"/>
        </w:rPr>
        <w:t xml:space="preserve">. Toulouse Jean Jaurès, CREG UR 4151 </w:t>
      </w:r>
    </w:p>
    <w:p w14:paraId="43503535" w14:textId="29237631" w:rsidR="00475BC5" w:rsidRPr="0022414B" w:rsidRDefault="00322DB6" w:rsidP="00EA010E">
      <w:pPr>
        <w:jc w:val="both"/>
        <w:rPr>
          <w:rFonts w:ascii="Times New Roman" w:hAnsi="Times New Roman" w:cs="Times New Roman"/>
        </w:rPr>
      </w:pPr>
      <w:r w:rsidRPr="0022414B">
        <w:rPr>
          <w:rFonts w:ascii="Times New Roman" w:hAnsi="Times New Roman" w:cs="Times New Roman"/>
        </w:rPr>
        <w:t xml:space="preserve">Béatrice Ferrier, </w:t>
      </w:r>
      <w:proofErr w:type="spellStart"/>
      <w:r w:rsidR="00075078" w:rsidRPr="0022414B">
        <w:rPr>
          <w:rFonts w:ascii="Times New Roman" w:hAnsi="Times New Roman" w:cs="Times New Roman"/>
        </w:rPr>
        <w:t>univ</w:t>
      </w:r>
      <w:proofErr w:type="spellEnd"/>
      <w:r w:rsidR="00075078" w:rsidRPr="0022414B">
        <w:rPr>
          <w:rFonts w:ascii="Times New Roman" w:hAnsi="Times New Roman" w:cs="Times New Roman"/>
        </w:rPr>
        <w:t>. Artois, Textes et Cultures</w:t>
      </w:r>
      <w:r w:rsidR="00CA54AC" w:rsidRPr="0022414B">
        <w:rPr>
          <w:rFonts w:ascii="Times New Roman" w:hAnsi="Times New Roman" w:cs="Times New Roman"/>
        </w:rPr>
        <w:t>,</w:t>
      </w:r>
      <w:r w:rsidR="00075078" w:rsidRPr="0022414B">
        <w:rPr>
          <w:rFonts w:ascii="Times New Roman" w:hAnsi="Times New Roman" w:cs="Times New Roman"/>
        </w:rPr>
        <w:t xml:space="preserve"> UR 4028</w:t>
      </w:r>
    </w:p>
    <w:p w14:paraId="0CF12154" w14:textId="571F4C20" w:rsidR="00475BC5" w:rsidRPr="0022414B" w:rsidRDefault="00322DB6" w:rsidP="00EA010E">
      <w:pPr>
        <w:jc w:val="both"/>
        <w:rPr>
          <w:rFonts w:ascii="Times New Roman" w:hAnsi="Times New Roman" w:cs="Times New Roman"/>
        </w:rPr>
      </w:pPr>
      <w:r w:rsidRPr="0022414B">
        <w:rPr>
          <w:rFonts w:ascii="Times New Roman" w:hAnsi="Times New Roman" w:cs="Times New Roman"/>
        </w:rPr>
        <w:t xml:space="preserve">Magali </w:t>
      </w:r>
      <w:proofErr w:type="spellStart"/>
      <w:r w:rsidRPr="0022414B">
        <w:rPr>
          <w:rFonts w:ascii="Times New Roman" w:hAnsi="Times New Roman" w:cs="Times New Roman"/>
        </w:rPr>
        <w:t>Fourgnaud</w:t>
      </w:r>
      <w:proofErr w:type="spellEnd"/>
      <w:r w:rsidR="00075078" w:rsidRPr="0022414B">
        <w:rPr>
          <w:rFonts w:ascii="Times New Roman" w:hAnsi="Times New Roman" w:cs="Times New Roman"/>
        </w:rPr>
        <w:t xml:space="preserve">, </w:t>
      </w:r>
      <w:r w:rsidR="004E67F7" w:rsidRPr="0022414B">
        <w:rPr>
          <w:rFonts w:ascii="Times New Roman" w:hAnsi="Times New Roman" w:cs="Times New Roman"/>
        </w:rPr>
        <w:t>INSPE Académie de Bordeaux-</w:t>
      </w:r>
      <w:proofErr w:type="spellStart"/>
      <w:r w:rsidR="00075078" w:rsidRPr="0022414B">
        <w:rPr>
          <w:rFonts w:ascii="Times New Roman" w:hAnsi="Times New Roman" w:cs="Times New Roman"/>
        </w:rPr>
        <w:t>univ</w:t>
      </w:r>
      <w:proofErr w:type="spellEnd"/>
      <w:r w:rsidR="00075078" w:rsidRPr="0022414B">
        <w:rPr>
          <w:rFonts w:ascii="Times New Roman" w:hAnsi="Times New Roman" w:cs="Times New Roman"/>
        </w:rPr>
        <w:t>. Bordeaux,</w:t>
      </w:r>
      <w:r w:rsidR="004E67F7" w:rsidRPr="0022414B">
        <w:rPr>
          <w:rFonts w:ascii="Times New Roman" w:hAnsi="Times New Roman" w:cs="Times New Roman"/>
        </w:rPr>
        <w:t xml:space="preserve"> Sciences, Philosophie, Humanités (</w:t>
      </w:r>
      <w:r w:rsidR="00705797" w:rsidRPr="0022414B">
        <w:rPr>
          <w:rFonts w:ascii="Times New Roman" w:hAnsi="Times New Roman" w:cs="Times New Roman"/>
        </w:rPr>
        <w:t>UMR (U) 4574).</w:t>
      </w:r>
    </w:p>
    <w:p w14:paraId="4A89AC80" w14:textId="507A04D9" w:rsidR="00322DB6" w:rsidRPr="0022414B" w:rsidRDefault="00322DB6" w:rsidP="00EA010E">
      <w:pPr>
        <w:jc w:val="both"/>
        <w:rPr>
          <w:rFonts w:ascii="Times New Roman" w:hAnsi="Times New Roman" w:cs="Times New Roman"/>
        </w:rPr>
      </w:pPr>
      <w:r w:rsidRPr="0022414B">
        <w:rPr>
          <w:rFonts w:ascii="Times New Roman" w:hAnsi="Times New Roman" w:cs="Times New Roman"/>
        </w:rPr>
        <w:t>Evel</w:t>
      </w:r>
      <w:r w:rsidR="00475BC5" w:rsidRPr="0022414B">
        <w:rPr>
          <w:rFonts w:ascii="Times New Roman" w:hAnsi="Times New Roman" w:cs="Times New Roman"/>
        </w:rPr>
        <w:t>y</w:t>
      </w:r>
      <w:r w:rsidRPr="0022414B">
        <w:rPr>
          <w:rFonts w:ascii="Times New Roman" w:hAnsi="Times New Roman" w:cs="Times New Roman"/>
        </w:rPr>
        <w:t>ne Jacquelin</w:t>
      </w:r>
      <w:r w:rsidR="00075078" w:rsidRPr="0022414B">
        <w:rPr>
          <w:rFonts w:ascii="Times New Roman" w:hAnsi="Times New Roman" w:cs="Times New Roman"/>
        </w:rPr>
        <w:t xml:space="preserve">, </w:t>
      </w:r>
      <w:proofErr w:type="spellStart"/>
      <w:r w:rsidR="00075078" w:rsidRPr="0022414B">
        <w:rPr>
          <w:rFonts w:ascii="Times New Roman" w:hAnsi="Times New Roman" w:cs="Times New Roman"/>
        </w:rPr>
        <w:t>univ</w:t>
      </w:r>
      <w:proofErr w:type="spellEnd"/>
      <w:r w:rsidR="00075078" w:rsidRPr="0022414B">
        <w:rPr>
          <w:rFonts w:ascii="Times New Roman" w:hAnsi="Times New Roman" w:cs="Times New Roman"/>
        </w:rPr>
        <w:t>. Artois, Textes et Cultures</w:t>
      </w:r>
      <w:r w:rsidR="00CA54AC" w:rsidRPr="0022414B">
        <w:rPr>
          <w:rFonts w:ascii="Times New Roman" w:hAnsi="Times New Roman" w:cs="Times New Roman"/>
        </w:rPr>
        <w:t>,</w:t>
      </w:r>
      <w:r w:rsidR="00075078" w:rsidRPr="0022414B">
        <w:rPr>
          <w:rFonts w:ascii="Times New Roman" w:hAnsi="Times New Roman" w:cs="Times New Roman"/>
        </w:rPr>
        <w:t xml:space="preserve"> UR 4028</w:t>
      </w:r>
    </w:p>
    <w:p w14:paraId="18191BBD" w14:textId="4072392A" w:rsidR="0000306D" w:rsidRPr="0022414B" w:rsidRDefault="0000306D" w:rsidP="00EA010E">
      <w:pPr>
        <w:jc w:val="both"/>
        <w:rPr>
          <w:rFonts w:ascii="Times New Roman" w:hAnsi="Times New Roman" w:cs="Times New Roman"/>
        </w:rPr>
      </w:pPr>
      <w:r w:rsidRPr="0022414B">
        <w:rPr>
          <w:rFonts w:ascii="Times New Roman" w:hAnsi="Times New Roman" w:cs="Times New Roman"/>
        </w:rPr>
        <w:t xml:space="preserve">Anne-Marie Mercier, </w:t>
      </w:r>
      <w:proofErr w:type="spellStart"/>
      <w:r w:rsidRPr="0022414B">
        <w:rPr>
          <w:rFonts w:ascii="Times New Roman" w:hAnsi="Times New Roman" w:cs="Times New Roman"/>
        </w:rPr>
        <w:t>univ</w:t>
      </w:r>
      <w:proofErr w:type="spellEnd"/>
      <w:r w:rsidRPr="0022414B">
        <w:rPr>
          <w:rFonts w:ascii="Times New Roman" w:hAnsi="Times New Roman" w:cs="Times New Roman"/>
        </w:rPr>
        <w:t>. Lyon, IRHIM</w:t>
      </w:r>
    </w:p>
    <w:p w14:paraId="02F65544" w14:textId="7418EADF" w:rsidR="00322DB6" w:rsidRPr="0022414B" w:rsidRDefault="00322DB6" w:rsidP="00EA010E">
      <w:pPr>
        <w:jc w:val="both"/>
        <w:rPr>
          <w:rFonts w:ascii="Times New Roman" w:hAnsi="Times New Roman" w:cs="Times New Roman"/>
        </w:rPr>
      </w:pPr>
      <w:r w:rsidRPr="0022414B">
        <w:rPr>
          <w:rFonts w:ascii="Times New Roman" w:hAnsi="Times New Roman" w:cs="Times New Roman"/>
        </w:rPr>
        <w:t xml:space="preserve">Francis </w:t>
      </w:r>
      <w:proofErr w:type="spellStart"/>
      <w:r w:rsidRPr="0022414B">
        <w:rPr>
          <w:rFonts w:ascii="Times New Roman" w:hAnsi="Times New Roman" w:cs="Times New Roman"/>
        </w:rPr>
        <w:t>Marcoin</w:t>
      </w:r>
      <w:proofErr w:type="spellEnd"/>
      <w:r w:rsidR="00075078" w:rsidRPr="0022414B">
        <w:rPr>
          <w:rFonts w:ascii="Times New Roman" w:hAnsi="Times New Roman" w:cs="Times New Roman"/>
        </w:rPr>
        <w:t xml:space="preserve">, </w:t>
      </w:r>
      <w:proofErr w:type="spellStart"/>
      <w:r w:rsidR="00075078" w:rsidRPr="0022414B">
        <w:rPr>
          <w:rFonts w:ascii="Times New Roman" w:hAnsi="Times New Roman" w:cs="Times New Roman"/>
        </w:rPr>
        <w:t>univ</w:t>
      </w:r>
      <w:proofErr w:type="spellEnd"/>
      <w:r w:rsidR="00075078" w:rsidRPr="0022414B">
        <w:rPr>
          <w:rFonts w:ascii="Times New Roman" w:hAnsi="Times New Roman" w:cs="Times New Roman"/>
        </w:rPr>
        <w:t>. Artois, Textes et Cultures</w:t>
      </w:r>
      <w:r w:rsidR="00CA54AC" w:rsidRPr="0022414B">
        <w:rPr>
          <w:rFonts w:ascii="Times New Roman" w:hAnsi="Times New Roman" w:cs="Times New Roman"/>
        </w:rPr>
        <w:t>,</w:t>
      </w:r>
      <w:r w:rsidR="00075078" w:rsidRPr="0022414B">
        <w:rPr>
          <w:rFonts w:ascii="Times New Roman" w:hAnsi="Times New Roman" w:cs="Times New Roman"/>
        </w:rPr>
        <w:t xml:space="preserve"> UR 4028</w:t>
      </w:r>
    </w:p>
    <w:p w14:paraId="708C11CA" w14:textId="77777777" w:rsidR="00177016" w:rsidRPr="0022414B" w:rsidRDefault="00075078" w:rsidP="00177016">
      <w:pPr>
        <w:rPr>
          <w:rFonts w:ascii="Times New Roman" w:hAnsi="Times New Roman" w:cs="Times New Roman"/>
        </w:rPr>
      </w:pPr>
      <w:proofErr w:type="spellStart"/>
      <w:r w:rsidRPr="0022414B">
        <w:rPr>
          <w:rFonts w:ascii="Times New Roman" w:hAnsi="Times New Roman" w:cs="Times New Roman"/>
        </w:rPr>
        <w:t>Marie-Emmanuelle</w:t>
      </w:r>
      <w:proofErr w:type="spellEnd"/>
      <w:r w:rsidRPr="0022414B">
        <w:rPr>
          <w:rFonts w:ascii="Times New Roman" w:hAnsi="Times New Roman" w:cs="Times New Roman"/>
        </w:rPr>
        <w:t xml:space="preserve"> </w:t>
      </w:r>
      <w:proofErr w:type="spellStart"/>
      <w:r w:rsidRPr="0022414B">
        <w:rPr>
          <w:rFonts w:ascii="Times New Roman" w:hAnsi="Times New Roman" w:cs="Times New Roman"/>
        </w:rPr>
        <w:t>Plagnol</w:t>
      </w:r>
      <w:proofErr w:type="spellEnd"/>
      <w:r w:rsidRPr="0022414B">
        <w:rPr>
          <w:rFonts w:ascii="Times New Roman" w:hAnsi="Times New Roman" w:cs="Times New Roman"/>
        </w:rPr>
        <w:t xml:space="preserve">-Diéval, </w:t>
      </w:r>
      <w:r w:rsidR="00177016" w:rsidRPr="0022414B">
        <w:rPr>
          <w:rFonts w:ascii="Times New Roman" w:hAnsi="Times New Roman" w:cs="Times New Roman"/>
        </w:rPr>
        <w:t>UPEC-Lettres, Idées, Savoirs (EA LIS 4395)</w:t>
      </w:r>
    </w:p>
    <w:p w14:paraId="08ADAAC6" w14:textId="2301DC48" w:rsidR="00322DB6" w:rsidRPr="00075078" w:rsidRDefault="00075078" w:rsidP="00EA010E">
      <w:pPr>
        <w:jc w:val="both"/>
        <w:rPr>
          <w:rFonts w:ascii="Times New Roman" w:hAnsi="Times New Roman" w:cs="Times New Roman"/>
        </w:rPr>
      </w:pPr>
      <w:proofErr w:type="spellStart"/>
      <w:r w:rsidRPr="0022414B">
        <w:rPr>
          <w:rFonts w:ascii="Times New Roman" w:hAnsi="Times New Roman" w:cs="Times New Roman"/>
        </w:rPr>
        <w:t>Rotraud</w:t>
      </w:r>
      <w:proofErr w:type="spellEnd"/>
      <w:r w:rsidRPr="0022414B">
        <w:rPr>
          <w:rFonts w:ascii="Times New Roman" w:hAnsi="Times New Roman" w:cs="Times New Roman"/>
        </w:rPr>
        <w:t xml:space="preserve"> Von </w:t>
      </w:r>
      <w:proofErr w:type="spellStart"/>
      <w:r w:rsidR="00475BC5" w:rsidRPr="0022414B">
        <w:rPr>
          <w:rFonts w:ascii="Times New Roman" w:hAnsi="Times New Roman" w:cs="Times New Roman"/>
        </w:rPr>
        <w:t>Kulessa</w:t>
      </w:r>
      <w:proofErr w:type="spellEnd"/>
      <w:r w:rsidRPr="0022414B">
        <w:rPr>
          <w:rFonts w:ascii="Times New Roman" w:hAnsi="Times New Roman" w:cs="Times New Roman"/>
        </w:rPr>
        <w:t>,</w:t>
      </w:r>
      <w:r w:rsidR="00C20F6B" w:rsidRPr="00C20F6B">
        <w:t xml:space="preserve"> </w:t>
      </w:r>
      <w:r w:rsidR="00C20F6B" w:rsidRPr="00C20F6B">
        <w:rPr>
          <w:rFonts w:ascii="Times New Roman" w:hAnsi="Times New Roman" w:cs="Times New Roman"/>
        </w:rPr>
        <w:t>U. d’</w:t>
      </w:r>
      <w:proofErr w:type="spellStart"/>
      <w:r w:rsidR="00C20F6B" w:rsidRPr="00C20F6B">
        <w:rPr>
          <w:rFonts w:ascii="Times New Roman" w:hAnsi="Times New Roman" w:cs="Times New Roman"/>
        </w:rPr>
        <w:t>Augsburg</w:t>
      </w:r>
      <w:proofErr w:type="spellEnd"/>
    </w:p>
    <w:p w14:paraId="0AC5F538" w14:textId="77777777" w:rsidR="00475BC5" w:rsidRPr="00406771" w:rsidRDefault="00475BC5" w:rsidP="00EA010E">
      <w:pPr>
        <w:jc w:val="both"/>
        <w:rPr>
          <w:rFonts w:ascii="Times New Roman" w:hAnsi="Times New Roman" w:cs="Times New Roman"/>
          <w:color w:val="00B050"/>
        </w:rPr>
      </w:pPr>
    </w:p>
    <w:p w14:paraId="4F9245B5" w14:textId="3F1F773D" w:rsidR="008A7A8A" w:rsidRPr="00075078" w:rsidRDefault="00616B29" w:rsidP="008A7A8A">
      <w:pPr>
        <w:jc w:val="both"/>
        <w:rPr>
          <w:rFonts w:ascii="Times New Roman" w:hAnsi="Times New Roman" w:cs="Times New Roman"/>
        </w:rPr>
      </w:pPr>
      <w:r w:rsidRPr="00406771">
        <w:rPr>
          <w:rFonts w:ascii="Times New Roman" w:hAnsi="Times New Roman" w:cs="Times New Roman"/>
        </w:rPr>
        <w:lastRenderedPageBreak/>
        <w:t>Les propositions</w:t>
      </w:r>
      <w:r w:rsidR="00475BC5" w:rsidRPr="00406771">
        <w:rPr>
          <w:rFonts w:ascii="Times New Roman" w:hAnsi="Times New Roman" w:cs="Times New Roman"/>
        </w:rPr>
        <w:t xml:space="preserve"> d’environ 500 mots, accompagnées d’une </w:t>
      </w:r>
      <w:proofErr w:type="spellStart"/>
      <w:r w:rsidR="00475BC5" w:rsidRPr="00406771">
        <w:rPr>
          <w:rFonts w:ascii="Times New Roman" w:hAnsi="Times New Roman" w:cs="Times New Roman"/>
        </w:rPr>
        <w:t>bio-bibliographie</w:t>
      </w:r>
      <w:proofErr w:type="spellEnd"/>
      <w:r w:rsidR="00475BC5" w:rsidRPr="00406771">
        <w:rPr>
          <w:rFonts w:ascii="Times New Roman" w:hAnsi="Times New Roman" w:cs="Times New Roman"/>
        </w:rPr>
        <w:t xml:space="preserve">, </w:t>
      </w:r>
      <w:r w:rsidRPr="00406771">
        <w:rPr>
          <w:rFonts w:ascii="Times New Roman" w:hAnsi="Times New Roman" w:cs="Times New Roman"/>
        </w:rPr>
        <w:t>sont attendues pour le 15 décembre 202</w:t>
      </w:r>
      <w:r w:rsidR="00E01786">
        <w:rPr>
          <w:rFonts w:ascii="Times New Roman" w:hAnsi="Times New Roman" w:cs="Times New Roman"/>
        </w:rPr>
        <w:t>5</w:t>
      </w:r>
      <w:r w:rsidRPr="00406771">
        <w:rPr>
          <w:rFonts w:ascii="Times New Roman" w:hAnsi="Times New Roman" w:cs="Times New Roman"/>
        </w:rPr>
        <w:t xml:space="preserve"> en vue d’une réponse le 9 février 2026. </w:t>
      </w:r>
      <w:r w:rsidR="008A7A8A" w:rsidRPr="00406771">
        <w:rPr>
          <w:rFonts w:ascii="Times New Roman" w:hAnsi="Times New Roman" w:cs="Times New Roman"/>
        </w:rPr>
        <w:t xml:space="preserve">Les articles seront publiés </w:t>
      </w:r>
      <w:r w:rsidR="00475BC5" w:rsidRPr="00E01786">
        <w:rPr>
          <w:rFonts w:ascii="Times New Roman" w:hAnsi="Times New Roman" w:cs="Times New Roman"/>
        </w:rPr>
        <w:t xml:space="preserve">dans les </w:t>
      </w:r>
      <w:r w:rsidR="00475BC5" w:rsidRPr="00E01786">
        <w:rPr>
          <w:rFonts w:ascii="Times New Roman" w:hAnsi="Times New Roman" w:cs="Times New Roman"/>
          <w:i/>
          <w:iCs/>
        </w:rPr>
        <w:t xml:space="preserve">Cahiers </w:t>
      </w:r>
      <w:proofErr w:type="spellStart"/>
      <w:r w:rsidR="00475BC5" w:rsidRPr="00E01786">
        <w:rPr>
          <w:rFonts w:ascii="Times New Roman" w:hAnsi="Times New Roman" w:cs="Times New Roman"/>
          <w:i/>
          <w:iCs/>
        </w:rPr>
        <w:t>Fablijes</w:t>
      </w:r>
      <w:proofErr w:type="spellEnd"/>
      <w:r w:rsidR="008A7A8A" w:rsidRPr="00E01786">
        <w:rPr>
          <w:rFonts w:ascii="Times New Roman" w:hAnsi="Times New Roman" w:cs="Times New Roman"/>
        </w:rPr>
        <w:t xml:space="preserve"> avec ceux </w:t>
      </w:r>
      <w:r w:rsidR="00075078" w:rsidRPr="00E01786">
        <w:rPr>
          <w:rFonts w:ascii="Times New Roman" w:hAnsi="Times New Roman" w:cs="Times New Roman"/>
        </w:rPr>
        <w:t>d’</w:t>
      </w:r>
      <w:r w:rsidR="008A7A8A" w:rsidRPr="00E01786">
        <w:rPr>
          <w:rFonts w:ascii="Times New Roman" w:hAnsi="Times New Roman" w:cs="Times New Roman"/>
        </w:rPr>
        <w:t>une seconde journée d’étude coorganisée par Textes et Cultures et l’IRHIM</w:t>
      </w:r>
      <w:r w:rsidR="00CA54AC">
        <w:rPr>
          <w:rFonts w:ascii="Times New Roman" w:hAnsi="Times New Roman" w:cs="Times New Roman"/>
        </w:rPr>
        <w:t xml:space="preserve"> par Béatrice Ferrier, Marion Mas, Laurence </w:t>
      </w:r>
      <w:proofErr w:type="spellStart"/>
      <w:r w:rsidR="00CA54AC">
        <w:rPr>
          <w:rFonts w:ascii="Times New Roman" w:hAnsi="Times New Roman" w:cs="Times New Roman"/>
        </w:rPr>
        <w:t>Messon</w:t>
      </w:r>
      <w:r w:rsidR="00D5734E">
        <w:rPr>
          <w:rFonts w:ascii="Times New Roman" w:hAnsi="Times New Roman" w:cs="Times New Roman"/>
        </w:rPr>
        <w:t>n</w:t>
      </w:r>
      <w:r w:rsidR="00CA54AC">
        <w:rPr>
          <w:rFonts w:ascii="Times New Roman" w:hAnsi="Times New Roman" w:cs="Times New Roman"/>
        </w:rPr>
        <w:t>ier</w:t>
      </w:r>
      <w:proofErr w:type="spellEnd"/>
      <w:r w:rsidR="00CA54AC">
        <w:rPr>
          <w:rFonts w:ascii="Times New Roman" w:hAnsi="Times New Roman" w:cs="Times New Roman"/>
        </w:rPr>
        <w:t xml:space="preserve"> et Marine Wisniewski</w:t>
      </w:r>
      <w:r w:rsidR="00F62A2D">
        <w:rPr>
          <w:rFonts w:ascii="Times New Roman" w:hAnsi="Times New Roman" w:cs="Times New Roman"/>
        </w:rPr>
        <w:t>,</w:t>
      </w:r>
      <w:r w:rsidR="008A7A8A" w:rsidRPr="00E01786">
        <w:rPr>
          <w:rFonts w:ascii="Times New Roman" w:hAnsi="Times New Roman" w:cs="Times New Roman"/>
        </w:rPr>
        <w:t xml:space="preserve"> autour des journaux enfantins du XIX</w:t>
      </w:r>
      <w:r w:rsidR="008A7A8A" w:rsidRPr="00E01786">
        <w:rPr>
          <w:rFonts w:ascii="Times New Roman" w:hAnsi="Times New Roman" w:cs="Times New Roman"/>
          <w:vertAlign w:val="superscript"/>
        </w:rPr>
        <w:t>e</w:t>
      </w:r>
      <w:r w:rsidR="008A7A8A" w:rsidRPr="00E01786">
        <w:rPr>
          <w:rFonts w:ascii="Times New Roman" w:hAnsi="Times New Roman" w:cs="Times New Roman"/>
        </w:rPr>
        <w:t xml:space="preserve"> siècle (nouveaux et réédités</w:t>
      </w:r>
      <w:r w:rsidR="00FF04E4">
        <w:rPr>
          <w:rFonts w:ascii="Times New Roman" w:hAnsi="Times New Roman" w:cs="Times New Roman"/>
        </w:rPr>
        <w:t>,</w:t>
      </w:r>
      <w:r w:rsidR="008A7A8A" w:rsidRPr="00E01786">
        <w:rPr>
          <w:rFonts w:ascii="Times New Roman" w:hAnsi="Times New Roman" w:cs="Times New Roman"/>
        </w:rPr>
        <w:t xml:space="preserve"> notamment sous forme de recueils)</w:t>
      </w:r>
      <w:r w:rsidR="00F62A2D">
        <w:rPr>
          <w:rFonts w:ascii="Times New Roman" w:hAnsi="Times New Roman" w:cs="Times New Roman"/>
        </w:rPr>
        <w:t>, à l’automne 2026</w:t>
      </w:r>
      <w:r w:rsidR="008A7A8A" w:rsidRPr="00E01786">
        <w:rPr>
          <w:rFonts w:ascii="Times New Roman" w:hAnsi="Times New Roman" w:cs="Times New Roman"/>
        </w:rPr>
        <w:t>.</w:t>
      </w:r>
      <w:r w:rsidR="00075078">
        <w:rPr>
          <w:rFonts w:ascii="Times New Roman" w:hAnsi="Times New Roman" w:cs="Times New Roman"/>
        </w:rPr>
        <w:t xml:space="preserve"> </w:t>
      </w:r>
    </w:p>
    <w:p w14:paraId="3E6B7A6B" w14:textId="398911B6" w:rsidR="00616B29" w:rsidRPr="00406771" w:rsidRDefault="00616B29" w:rsidP="00EA010E">
      <w:pPr>
        <w:jc w:val="both"/>
        <w:rPr>
          <w:rFonts w:ascii="Times New Roman" w:hAnsi="Times New Roman" w:cs="Times New Roman"/>
          <w:color w:val="00B050"/>
        </w:rPr>
      </w:pPr>
    </w:p>
    <w:sectPr w:rsidR="00616B29" w:rsidRPr="004067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5F77" w14:textId="77777777" w:rsidR="00462DB6" w:rsidRDefault="00462DB6" w:rsidP="00DD5DD7">
      <w:r>
        <w:separator/>
      </w:r>
    </w:p>
  </w:endnote>
  <w:endnote w:type="continuationSeparator" w:id="0">
    <w:p w14:paraId="7EC02893" w14:textId="77777777" w:rsidR="00462DB6" w:rsidRDefault="00462DB6" w:rsidP="00DD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4EFF" w14:textId="77777777" w:rsidR="00462DB6" w:rsidRDefault="00462DB6" w:rsidP="00DD5DD7">
      <w:r>
        <w:separator/>
      </w:r>
    </w:p>
  </w:footnote>
  <w:footnote w:type="continuationSeparator" w:id="0">
    <w:p w14:paraId="204F315D" w14:textId="77777777" w:rsidR="00462DB6" w:rsidRDefault="00462DB6" w:rsidP="00DD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2DD"/>
    <w:multiLevelType w:val="hybridMultilevel"/>
    <w:tmpl w:val="52B8F2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DC7ED9"/>
    <w:multiLevelType w:val="hybridMultilevel"/>
    <w:tmpl w:val="3DA8D3FE"/>
    <w:lvl w:ilvl="0" w:tplc="57EC743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2957029">
    <w:abstractNumId w:val="0"/>
  </w:num>
  <w:num w:numId="2" w16cid:durableId="142168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44"/>
    <w:rsid w:val="0000306D"/>
    <w:rsid w:val="000040EC"/>
    <w:rsid w:val="000544A9"/>
    <w:rsid w:val="00054CDD"/>
    <w:rsid w:val="00056B44"/>
    <w:rsid w:val="00075078"/>
    <w:rsid w:val="00083DC7"/>
    <w:rsid w:val="000B361D"/>
    <w:rsid w:val="000C4A35"/>
    <w:rsid w:val="000D74D9"/>
    <w:rsid w:val="000F03A7"/>
    <w:rsid w:val="0012007A"/>
    <w:rsid w:val="00126655"/>
    <w:rsid w:val="0013506E"/>
    <w:rsid w:val="001350C3"/>
    <w:rsid w:val="00143502"/>
    <w:rsid w:val="0016448C"/>
    <w:rsid w:val="00174DB9"/>
    <w:rsid w:val="00177016"/>
    <w:rsid w:val="001915A4"/>
    <w:rsid w:val="001A5203"/>
    <w:rsid w:val="00213DDB"/>
    <w:rsid w:val="0022414B"/>
    <w:rsid w:val="0022473A"/>
    <w:rsid w:val="00252444"/>
    <w:rsid w:val="0025316F"/>
    <w:rsid w:val="0026199E"/>
    <w:rsid w:val="0028779C"/>
    <w:rsid w:val="002B5823"/>
    <w:rsid w:val="002F0D04"/>
    <w:rsid w:val="00322DB6"/>
    <w:rsid w:val="00323086"/>
    <w:rsid w:val="00332B09"/>
    <w:rsid w:val="00342359"/>
    <w:rsid w:val="003C1EAC"/>
    <w:rsid w:val="003F0CDE"/>
    <w:rsid w:val="00406771"/>
    <w:rsid w:val="00407ECA"/>
    <w:rsid w:val="0041629A"/>
    <w:rsid w:val="0043502F"/>
    <w:rsid w:val="00441D5B"/>
    <w:rsid w:val="004448B9"/>
    <w:rsid w:val="00462DB6"/>
    <w:rsid w:val="00463D10"/>
    <w:rsid w:val="00475BC5"/>
    <w:rsid w:val="00475EB7"/>
    <w:rsid w:val="00492C41"/>
    <w:rsid w:val="00495AF0"/>
    <w:rsid w:val="00496F21"/>
    <w:rsid w:val="004D01AC"/>
    <w:rsid w:val="004E67F7"/>
    <w:rsid w:val="005073E3"/>
    <w:rsid w:val="00532667"/>
    <w:rsid w:val="00540135"/>
    <w:rsid w:val="00580470"/>
    <w:rsid w:val="005D6BA3"/>
    <w:rsid w:val="00604D24"/>
    <w:rsid w:val="006111A8"/>
    <w:rsid w:val="00616B29"/>
    <w:rsid w:val="0062271D"/>
    <w:rsid w:val="00674E60"/>
    <w:rsid w:val="00692AE5"/>
    <w:rsid w:val="006B3939"/>
    <w:rsid w:val="006B65E3"/>
    <w:rsid w:val="00705797"/>
    <w:rsid w:val="007179A6"/>
    <w:rsid w:val="00761A17"/>
    <w:rsid w:val="007823B5"/>
    <w:rsid w:val="007C6850"/>
    <w:rsid w:val="007D345C"/>
    <w:rsid w:val="007E10FF"/>
    <w:rsid w:val="007F5C70"/>
    <w:rsid w:val="00803320"/>
    <w:rsid w:val="00835E89"/>
    <w:rsid w:val="0086506B"/>
    <w:rsid w:val="008A7A8A"/>
    <w:rsid w:val="008C4C29"/>
    <w:rsid w:val="008D76A6"/>
    <w:rsid w:val="008F58B4"/>
    <w:rsid w:val="00900156"/>
    <w:rsid w:val="00927F7C"/>
    <w:rsid w:val="0097407F"/>
    <w:rsid w:val="00A96FA1"/>
    <w:rsid w:val="00AC4C3A"/>
    <w:rsid w:val="00AC6755"/>
    <w:rsid w:val="00AE1287"/>
    <w:rsid w:val="00AE7AAF"/>
    <w:rsid w:val="00B21EE7"/>
    <w:rsid w:val="00B41DB6"/>
    <w:rsid w:val="00B50F24"/>
    <w:rsid w:val="00B63C37"/>
    <w:rsid w:val="00B75930"/>
    <w:rsid w:val="00B83FB0"/>
    <w:rsid w:val="00B85BCA"/>
    <w:rsid w:val="00B85F35"/>
    <w:rsid w:val="00B947E3"/>
    <w:rsid w:val="00BB456E"/>
    <w:rsid w:val="00BC2269"/>
    <w:rsid w:val="00BD71BD"/>
    <w:rsid w:val="00BE01CE"/>
    <w:rsid w:val="00BE0A0F"/>
    <w:rsid w:val="00BE209A"/>
    <w:rsid w:val="00C00FC7"/>
    <w:rsid w:val="00C14040"/>
    <w:rsid w:val="00C20F6B"/>
    <w:rsid w:val="00C67513"/>
    <w:rsid w:val="00C71749"/>
    <w:rsid w:val="00C95A4E"/>
    <w:rsid w:val="00CA1BDD"/>
    <w:rsid w:val="00CA2F44"/>
    <w:rsid w:val="00CA54AC"/>
    <w:rsid w:val="00CA701B"/>
    <w:rsid w:val="00CB7131"/>
    <w:rsid w:val="00CC0994"/>
    <w:rsid w:val="00CF639E"/>
    <w:rsid w:val="00D20552"/>
    <w:rsid w:val="00D27507"/>
    <w:rsid w:val="00D41228"/>
    <w:rsid w:val="00D53615"/>
    <w:rsid w:val="00D53CCB"/>
    <w:rsid w:val="00D5734E"/>
    <w:rsid w:val="00D61084"/>
    <w:rsid w:val="00D90293"/>
    <w:rsid w:val="00D95FBF"/>
    <w:rsid w:val="00D9698D"/>
    <w:rsid w:val="00D97C5C"/>
    <w:rsid w:val="00DD5DD7"/>
    <w:rsid w:val="00DE5C3E"/>
    <w:rsid w:val="00E01786"/>
    <w:rsid w:val="00E0458A"/>
    <w:rsid w:val="00E05F60"/>
    <w:rsid w:val="00E16E5F"/>
    <w:rsid w:val="00E73EAE"/>
    <w:rsid w:val="00E906A2"/>
    <w:rsid w:val="00EA010E"/>
    <w:rsid w:val="00ED72E1"/>
    <w:rsid w:val="00EF2ACF"/>
    <w:rsid w:val="00F10808"/>
    <w:rsid w:val="00F174B8"/>
    <w:rsid w:val="00F235B6"/>
    <w:rsid w:val="00F4253E"/>
    <w:rsid w:val="00F430C0"/>
    <w:rsid w:val="00F62A2D"/>
    <w:rsid w:val="00F70D92"/>
    <w:rsid w:val="00F77EEA"/>
    <w:rsid w:val="00FC2842"/>
    <w:rsid w:val="00FC2C3A"/>
    <w:rsid w:val="00FC5B77"/>
    <w:rsid w:val="00FF0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FDC1"/>
  <w15:chartTrackingRefBased/>
  <w15:docId w15:val="{899E4A28-95D3-F94F-A080-43D40703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B9"/>
  </w:style>
  <w:style w:type="paragraph" w:styleId="Titre1">
    <w:name w:val="heading 1"/>
    <w:basedOn w:val="Normal"/>
    <w:next w:val="Normal"/>
    <w:link w:val="Titre1Car"/>
    <w:uiPriority w:val="9"/>
    <w:qFormat/>
    <w:rsid w:val="00056B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56B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56B4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56B4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56B4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56B4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56B4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56B4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56B4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803320"/>
    <w:pPr>
      <w:spacing w:before="160" w:after="160"/>
      <w:ind w:left="708"/>
      <w:jc w:val="both"/>
    </w:pPr>
    <w:rPr>
      <w:rFonts w:ascii="Garamond" w:hAnsi="Garamond"/>
      <w:iCs/>
      <w:color w:val="404040" w:themeColor="text1" w:themeTint="BF"/>
      <w:sz w:val="20"/>
    </w:rPr>
  </w:style>
  <w:style w:type="character" w:customStyle="1" w:styleId="CitationCar">
    <w:name w:val="Citation Car"/>
    <w:basedOn w:val="Policepardfaut"/>
    <w:link w:val="Citation"/>
    <w:uiPriority w:val="29"/>
    <w:rsid w:val="00803320"/>
    <w:rPr>
      <w:rFonts w:ascii="Garamond" w:hAnsi="Garamond"/>
      <w:iCs/>
      <w:color w:val="404040" w:themeColor="text1" w:themeTint="BF"/>
      <w:sz w:val="20"/>
    </w:rPr>
  </w:style>
  <w:style w:type="character" w:customStyle="1" w:styleId="Titre1Car">
    <w:name w:val="Titre 1 Car"/>
    <w:basedOn w:val="Policepardfaut"/>
    <w:link w:val="Titre1"/>
    <w:uiPriority w:val="9"/>
    <w:rsid w:val="00056B4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56B4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56B4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56B4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56B4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56B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6B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6B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6B44"/>
    <w:rPr>
      <w:rFonts w:eastAsiaTheme="majorEastAsia" w:cstheme="majorBidi"/>
      <w:color w:val="272727" w:themeColor="text1" w:themeTint="D8"/>
    </w:rPr>
  </w:style>
  <w:style w:type="paragraph" w:styleId="Titre">
    <w:name w:val="Title"/>
    <w:basedOn w:val="Normal"/>
    <w:next w:val="Normal"/>
    <w:link w:val="TitreCar"/>
    <w:uiPriority w:val="10"/>
    <w:qFormat/>
    <w:rsid w:val="00056B4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6B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6B4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56B44"/>
    <w:rPr>
      <w:rFonts w:eastAsiaTheme="majorEastAsia" w:cstheme="majorBidi"/>
      <w:color w:val="595959" w:themeColor="text1" w:themeTint="A6"/>
      <w:spacing w:val="15"/>
      <w:sz w:val="28"/>
      <w:szCs w:val="28"/>
    </w:rPr>
  </w:style>
  <w:style w:type="paragraph" w:styleId="Paragraphedeliste">
    <w:name w:val="List Paragraph"/>
    <w:basedOn w:val="Normal"/>
    <w:uiPriority w:val="34"/>
    <w:qFormat/>
    <w:rsid w:val="00056B44"/>
    <w:pPr>
      <w:ind w:left="720"/>
      <w:contextualSpacing/>
    </w:pPr>
  </w:style>
  <w:style w:type="character" w:styleId="Accentuationintense">
    <w:name w:val="Intense Emphasis"/>
    <w:basedOn w:val="Policepardfaut"/>
    <w:uiPriority w:val="21"/>
    <w:qFormat/>
    <w:rsid w:val="00056B44"/>
    <w:rPr>
      <w:i/>
      <w:iCs/>
      <w:color w:val="2F5496" w:themeColor="accent1" w:themeShade="BF"/>
    </w:rPr>
  </w:style>
  <w:style w:type="paragraph" w:styleId="Citationintense">
    <w:name w:val="Intense Quote"/>
    <w:basedOn w:val="Normal"/>
    <w:next w:val="Normal"/>
    <w:link w:val="CitationintenseCar"/>
    <w:uiPriority w:val="30"/>
    <w:qFormat/>
    <w:rsid w:val="00056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56B44"/>
    <w:rPr>
      <w:i/>
      <w:iCs/>
      <w:color w:val="2F5496" w:themeColor="accent1" w:themeShade="BF"/>
    </w:rPr>
  </w:style>
  <w:style w:type="character" w:styleId="Rfrenceintense">
    <w:name w:val="Intense Reference"/>
    <w:basedOn w:val="Policepardfaut"/>
    <w:uiPriority w:val="32"/>
    <w:qFormat/>
    <w:rsid w:val="00056B44"/>
    <w:rPr>
      <w:b/>
      <w:bCs/>
      <w:smallCaps/>
      <w:color w:val="2F5496" w:themeColor="accent1" w:themeShade="BF"/>
      <w:spacing w:val="5"/>
    </w:rPr>
  </w:style>
  <w:style w:type="character" w:styleId="Lienhypertexte">
    <w:name w:val="Hyperlink"/>
    <w:basedOn w:val="Policepardfaut"/>
    <w:uiPriority w:val="99"/>
    <w:unhideWhenUsed/>
    <w:rsid w:val="0043502F"/>
    <w:rPr>
      <w:color w:val="0563C1" w:themeColor="hyperlink"/>
      <w:u w:val="single"/>
    </w:rPr>
  </w:style>
  <w:style w:type="character" w:styleId="Mentionnonrsolue">
    <w:name w:val="Unresolved Mention"/>
    <w:basedOn w:val="Policepardfaut"/>
    <w:uiPriority w:val="99"/>
    <w:semiHidden/>
    <w:unhideWhenUsed/>
    <w:rsid w:val="0043502F"/>
    <w:rPr>
      <w:color w:val="605E5C"/>
      <w:shd w:val="clear" w:color="auto" w:fill="E1DFDD"/>
    </w:rPr>
  </w:style>
  <w:style w:type="paragraph" w:customStyle="1" w:styleId="texte">
    <w:name w:val="texte"/>
    <w:basedOn w:val="Normal"/>
    <w:rsid w:val="00674E60"/>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674E60"/>
  </w:style>
  <w:style w:type="character" w:styleId="Accentuation">
    <w:name w:val="Emphasis"/>
    <w:basedOn w:val="Policepardfaut"/>
    <w:uiPriority w:val="20"/>
    <w:qFormat/>
    <w:rsid w:val="00674E60"/>
    <w:rPr>
      <w:i/>
      <w:iCs/>
    </w:rPr>
  </w:style>
  <w:style w:type="paragraph" w:styleId="Notedebasdepage">
    <w:name w:val="footnote text"/>
    <w:basedOn w:val="Normal"/>
    <w:link w:val="NotedebasdepageCar"/>
    <w:uiPriority w:val="99"/>
    <w:unhideWhenUsed/>
    <w:rsid w:val="00DD5DD7"/>
    <w:rPr>
      <w:kern w:val="0"/>
      <w:sz w:val="20"/>
      <w:szCs w:val="20"/>
      <w14:ligatures w14:val="none"/>
    </w:rPr>
  </w:style>
  <w:style w:type="character" w:customStyle="1" w:styleId="NotedebasdepageCar">
    <w:name w:val="Note de bas de page Car"/>
    <w:basedOn w:val="Policepardfaut"/>
    <w:link w:val="Notedebasdepage"/>
    <w:uiPriority w:val="99"/>
    <w:rsid w:val="00DD5DD7"/>
    <w:rPr>
      <w:kern w:val="0"/>
      <w:sz w:val="20"/>
      <w:szCs w:val="20"/>
      <w14:ligatures w14:val="none"/>
    </w:rPr>
  </w:style>
  <w:style w:type="character" w:styleId="Appelnotedebasdep">
    <w:name w:val="footnote reference"/>
    <w:basedOn w:val="Policepardfaut"/>
    <w:uiPriority w:val="99"/>
    <w:semiHidden/>
    <w:unhideWhenUsed/>
    <w:rsid w:val="00DD5DD7"/>
    <w:rPr>
      <w:vertAlign w:val="superscript"/>
    </w:rPr>
  </w:style>
  <w:style w:type="character" w:customStyle="1" w:styleId="reference-text">
    <w:name w:val="reference-text"/>
    <w:basedOn w:val="Policepardfaut"/>
    <w:rsid w:val="00580470"/>
  </w:style>
  <w:style w:type="character" w:styleId="Marquedecommentaire">
    <w:name w:val="annotation reference"/>
    <w:basedOn w:val="Policepardfaut"/>
    <w:uiPriority w:val="99"/>
    <w:semiHidden/>
    <w:unhideWhenUsed/>
    <w:rsid w:val="00EF2ACF"/>
    <w:rPr>
      <w:sz w:val="16"/>
      <w:szCs w:val="16"/>
    </w:rPr>
  </w:style>
  <w:style w:type="paragraph" w:styleId="Commentaire">
    <w:name w:val="annotation text"/>
    <w:basedOn w:val="Normal"/>
    <w:link w:val="CommentaireCar"/>
    <w:uiPriority w:val="99"/>
    <w:unhideWhenUsed/>
    <w:rsid w:val="00EF2ACF"/>
    <w:rPr>
      <w:sz w:val="20"/>
      <w:szCs w:val="20"/>
    </w:rPr>
  </w:style>
  <w:style w:type="character" w:customStyle="1" w:styleId="CommentaireCar">
    <w:name w:val="Commentaire Car"/>
    <w:basedOn w:val="Policepardfaut"/>
    <w:link w:val="Commentaire"/>
    <w:uiPriority w:val="99"/>
    <w:rsid w:val="00EF2ACF"/>
    <w:rPr>
      <w:sz w:val="20"/>
      <w:szCs w:val="20"/>
    </w:rPr>
  </w:style>
  <w:style w:type="paragraph" w:styleId="Objetducommentaire">
    <w:name w:val="annotation subject"/>
    <w:basedOn w:val="Commentaire"/>
    <w:next w:val="Commentaire"/>
    <w:link w:val="ObjetducommentaireCar"/>
    <w:uiPriority w:val="99"/>
    <w:semiHidden/>
    <w:unhideWhenUsed/>
    <w:rsid w:val="00EF2ACF"/>
    <w:rPr>
      <w:b/>
      <w:bCs/>
    </w:rPr>
  </w:style>
  <w:style w:type="character" w:customStyle="1" w:styleId="ObjetducommentaireCar">
    <w:name w:val="Objet du commentaire Car"/>
    <w:basedOn w:val="CommentaireCar"/>
    <w:link w:val="Objetducommentaire"/>
    <w:uiPriority w:val="99"/>
    <w:semiHidden/>
    <w:rsid w:val="00EF2ACF"/>
    <w:rPr>
      <w:b/>
      <w:bCs/>
      <w:sz w:val="20"/>
      <w:szCs w:val="20"/>
    </w:rPr>
  </w:style>
  <w:style w:type="paragraph" w:styleId="Rvision">
    <w:name w:val="Revision"/>
    <w:hidden/>
    <w:uiPriority w:val="99"/>
    <w:semiHidden/>
    <w:rsid w:val="0092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41">
      <w:bodyDiv w:val="1"/>
      <w:marLeft w:val="0"/>
      <w:marRight w:val="0"/>
      <w:marTop w:val="0"/>
      <w:marBottom w:val="0"/>
      <w:divBdr>
        <w:top w:val="none" w:sz="0" w:space="0" w:color="auto"/>
        <w:left w:val="none" w:sz="0" w:space="0" w:color="auto"/>
        <w:bottom w:val="none" w:sz="0" w:space="0" w:color="auto"/>
        <w:right w:val="none" w:sz="0" w:space="0" w:color="auto"/>
      </w:divBdr>
    </w:div>
    <w:div w:id="256906352">
      <w:bodyDiv w:val="1"/>
      <w:marLeft w:val="0"/>
      <w:marRight w:val="0"/>
      <w:marTop w:val="0"/>
      <w:marBottom w:val="0"/>
      <w:divBdr>
        <w:top w:val="none" w:sz="0" w:space="0" w:color="auto"/>
        <w:left w:val="none" w:sz="0" w:space="0" w:color="auto"/>
        <w:bottom w:val="none" w:sz="0" w:space="0" w:color="auto"/>
        <w:right w:val="none" w:sz="0" w:space="0" w:color="auto"/>
      </w:divBdr>
    </w:div>
    <w:div w:id="849173392">
      <w:bodyDiv w:val="1"/>
      <w:marLeft w:val="0"/>
      <w:marRight w:val="0"/>
      <w:marTop w:val="0"/>
      <w:marBottom w:val="0"/>
      <w:divBdr>
        <w:top w:val="none" w:sz="0" w:space="0" w:color="auto"/>
        <w:left w:val="none" w:sz="0" w:space="0" w:color="auto"/>
        <w:bottom w:val="none" w:sz="0" w:space="0" w:color="auto"/>
        <w:right w:val="none" w:sz="0" w:space="0" w:color="auto"/>
      </w:divBdr>
    </w:div>
    <w:div w:id="1025980888">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300528045">
      <w:bodyDiv w:val="1"/>
      <w:marLeft w:val="0"/>
      <w:marRight w:val="0"/>
      <w:marTop w:val="0"/>
      <w:marBottom w:val="0"/>
      <w:divBdr>
        <w:top w:val="none" w:sz="0" w:space="0" w:color="auto"/>
        <w:left w:val="none" w:sz="0" w:space="0" w:color="auto"/>
        <w:bottom w:val="none" w:sz="0" w:space="0" w:color="auto"/>
        <w:right w:val="none" w:sz="0" w:space="0" w:color="auto"/>
      </w:divBdr>
    </w:div>
    <w:div w:id="1374116368">
      <w:bodyDiv w:val="1"/>
      <w:marLeft w:val="0"/>
      <w:marRight w:val="0"/>
      <w:marTop w:val="0"/>
      <w:marBottom w:val="0"/>
      <w:divBdr>
        <w:top w:val="none" w:sz="0" w:space="0" w:color="auto"/>
        <w:left w:val="none" w:sz="0" w:space="0" w:color="auto"/>
        <w:bottom w:val="none" w:sz="0" w:space="0" w:color="auto"/>
        <w:right w:val="none" w:sz="0" w:space="0" w:color="auto"/>
      </w:divBdr>
    </w:div>
    <w:div w:id="1588803620">
      <w:bodyDiv w:val="1"/>
      <w:marLeft w:val="0"/>
      <w:marRight w:val="0"/>
      <w:marTop w:val="0"/>
      <w:marBottom w:val="0"/>
      <w:divBdr>
        <w:top w:val="none" w:sz="0" w:space="0" w:color="auto"/>
        <w:left w:val="none" w:sz="0" w:space="0" w:color="auto"/>
        <w:bottom w:val="none" w:sz="0" w:space="0" w:color="auto"/>
        <w:right w:val="none" w:sz="0" w:space="0" w:color="auto"/>
      </w:divBdr>
      <w:divsChild>
        <w:div w:id="371006985">
          <w:marLeft w:val="0"/>
          <w:marRight w:val="0"/>
          <w:marTop w:val="0"/>
          <w:marBottom w:val="0"/>
          <w:divBdr>
            <w:top w:val="none" w:sz="0" w:space="0" w:color="auto"/>
            <w:left w:val="none" w:sz="0" w:space="0" w:color="auto"/>
            <w:bottom w:val="none" w:sz="0" w:space="0" w:color="auto"/>
            <w:right w:val="none" w:sz="0" w:space="0" w:color="auto"/>
          </w:divBdr>
          <w:divsChild>
            <w:div w:id="1453859576">
              <w:marLeft w:val="0"/>
              <w:marRight w:val="0"/>
              <w:marTop w:val="0"/>
              <w:marBottom w:val="0"/>
              <w:divBdr>
                <w:top w:val="none" w:sz="0" w:space="0" w:color="auto"/>
                <w:left w:val="none" w:sz="0" w:space="0" w:color="auto"/>
                <w:bottom w:val="none" w:sz="0" w:space="0" w:color="auto"/>
                <w:right w:val="none" w:sz="0" w:space="0" w:color="auto"/>
              </w:divBdr>
              <w:divsChild>
                <w:div w:id="219365179">
                  <w:marLeft w:val="0"/>
                  <w:marRight w:val="0"/>
                  <w:marTop w:val="0"/>
                  <w:marBottom w:val="0"/>
                  <w:divBdr>
                    <w:top w:val="none" w:sz="0" w:space="0" w:color="auto"/>
                    <w:left w:val="none" w:sz="0" w:space="0" w:color="auto"/>
                    <w:bottom w:val="none" w:sz="0" w:space="0" w:color="auto"/>
                    <w:right w:val="none" w:sz="0" w:space="0" w:color="auto"/>
                  </w:divBdr>
                  <w:divsChild>
                    <w:div w:id="19166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16029">
      <w:bodyDiv w:val="1"/>
      <w:marLeft w:val="0"/>
      <w:marRight w:val="0"/>
      <w:marTop w:val="0"/>
      <w:marBottom w:val="0"/>
      <w:divBdr>
        <w:top w:val="none" w:sz="0" w:space="0" w:color="auto"/>
        <w:left w:val="none" w:sz="0" w:space="0" w:color="auto"/>
        <w:bottom w:val="none" w:sz="0" w:space="0" w:color="auto"/>
        <w:right w:val="none" w:sz="0" w:space="0" w:color="auto"/>
      </w:divBdr>
      <w:divsChild>
        <w:div w:id="239487975">
          <w:marLeft w:val="0"/>
          <w:marRight w:val="0"/>
          <w:marTop w:val="0"/>
          <w:marBottom w:val="0"/>
          <w:divBdr>
            <w:top w:val="none" w:sz="0" w:space="0" w:color="auto"/>
            <w:left w:val="none" w:sz="0" w:space="0" w:color="auto"/>
            <w:bottom w:val="none" w:sz="0" w:space="0" w:color="auto"/>
            <w:right w:val="none" w:sz="0" w:space="0" w:color="auto"/>
          </w:divBdr>
          <w:divsChild>
            <w:div w:id="412750199">
              <w:marLeft w:val="0"/>
              <w:marRight w:val="0"/>
              <w:marTop w:val="0"/>
              <w:marBottom w:val="0"/>
              <w:divBdr>
                <w:top w:val="none" w:sz="0" w:space="0" w:color="auto"/>
                <w:left w:val="none" w:sz="0" w:space="0" w:color="auto"/>
                <w:bottom w:val="none" w:sz="0" w:space="0" w:color="auto"/>
                <w:right w:val="none" w:sz="0" w:space="0" w:color="auto"/>
              </w:divBdr>
              <w:divsChild>
                <w:div w:id="615529523">
                  <w:marLeft w:val="0"/>
                  <w:marRight w:val="0"/>
                  <w:marTop w:val="0"/>
                  <w:marBottom w:val="0"/>
                  <w:divBdr>
                    <w:top w:val="none" w:sz="0" w:space="0" w:color="auto"/>
                    <w:left w:val="none" w:sz="0" w:space="0" w:color="auto"/>
                    <w:bottom w:val="none" w:sz="0" w:space="0" w:color="auto"/>
                    <w:right w:val="none" w:sz="0" w:space="0" w:color="auto"/>
                  </w:divBdr>
                  <w:divsChild>
                    <w:div w:id="15772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naire-journaux.gazettes18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tionnaire-journalistes.gazettes18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12EA-7E94-404A-ABA9-53DAEA8B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2308</Words>
  <Characters>12699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Fourgnaud</dc:creator>
  <cp:keywords/>
  <dc:description/>
  <cp:lastModifiedBy>relecteur</cp:lastModifiedBy>
  <cp:revision>2</cp:revision>
  <dcterms:created xsi:type="dcterms:W3CDTF">2025-09-21T14:38:00Z</dcterms:created>
  <dcterms:modified xsi:type="dcterms:W3CDTF">2025-09-21T14:38:00Z</dcterms:modified>
</cp:coreProperties>
</file>